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9A4" w:rsidRPr="003E49A4" w:rsidRDefault="00151405" w:rsidP="003E49A4">
      <w:pPr>
        <w:autoSpaceDE w:val="0"/>
        <w:autoSpaceDN w:val="0"/>
        <w:adjustRightInd w:val="0"/>
        <w:spacing w:before="120" w:after="120" w:line="360" w:lineRule="auto"/>
        <w:jc w:val="center"/>
        <w:rPr>
          <w:rFonts w:ascii="Times New Roman" w:hAnsi="Times New Roman" w:cs="Times New Roman"/>
          <w:b/>
          <w:i/>
          <w:sz w:val="36"/>
          <w:szCs w:val="36"/>
          <w:u w:val="single"/>
        </w:rPr>
      </w:pPr>
      <w:r w:rsidRPr="003E49A4">
        <w:rPr>
          <w:rFonts w:ascii="Times New Roman" w:hAnsi="Times New Roman" w:cs="Times New Roman"/>
          <w:b/>
          <w:i/>
          <w:sz w:val="36"/>
          <w:szCs w:val="36"/>
          <w:u w:val="single"/>
        </w:rPr>
        <w:t>Résumé</w:t>
      </w:r>
    </w:p>
    <w:p w:rsidR="003E49A4" w:rsidRPr="003E49A4" w:rsidRDefault="003E49A4" w:rsidP="003E49A4">
      <w:pPr>
        <w:autoSpaceDE w:val="0"/>
        <w:autoSpaceDN w:val="0"/>
        <w:adjustRightInd w:val="0"/>
        <w:spacing w:before="120" w:after="120" w:line="36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151405" w:rsidRDefault="00151405" w:rsidP="003E49A4">
      <w:pPr>
        <w:autoSpaceDE w:val="0"/>
        <w:autoSpaceDN w:val="0"/>
        <w:adjustRightInd w:val="0"/>
        <w:spacing w:before="120" w:after="12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73601">
        <w:rPr>
          <w:rFonts w:ascii="Times New Roman" w:hAnsi="Times New Roman" w:cs="Times New Roman"/>
          <w:sz w:val="24"/>
          <w:szCs w:val="24"/>
        </w:rPr>
        <w:t xml:space="preserve">Dans ce travail, nous avons entrepris l’élaboration et l’étude </w:t>
      </w:r>
      <w:r w:rsidRPr="00373601">
        <w:rPr>
          <w:rFonts w:ascii="Times New Roman" w:hAnsi="Times New Roman"/>
          <w:sz w:val="24"/>
          <w:szCs w:val="24"/>
        </w:rPr>
        <w:t>des propriétés structurales et optiques de deux types de couches minces de carbure de silicium (SiC)</w:t>
      </w:r>
      <w:r>
        <w:rPr>
          <w:rFonts w:ascii="Times New Roman" w:hAnsi="Times New Roman"/>
          <w:sz w:val="24"/>
          <w:szCs w:val="24"/>
        </w:rPr>
        <w:t>,</w:t>
      </w:r>
      <w:r w:rsidRPr="00373601">
        <w:rPr>
          <w:rFonts w:ascii="Times New Roman" w:hAnsi="Times New Roman"/>
          <w:sz w:val="24"/>
          <w:szCs w:val="24"/>
        </w:rPr>
        <w:t> amorphes</w:t>
      </w:r>
      <w:r>
        <w:rPr>
          <w:rFonts w:ascii="Times New Roman" w:hAnsi="Times New Roman"/>
          <w:sz w:val="24"/>
          <w:szCs w:val="24"/>
        </w:rPr>
        <w:t xml:space="preserve"> </w:t>
      </w:r>
      <w:r w:rsidR="00B73DDA">
        <w:rPr>
          <w:rFonts w:ascii="Times New Roman" w:hAnsi="Times New Roman"/>
          <w:sz w:val="24"/>
          <w:szCs w:val="24"/>
        </w:rPr>
        <w:t xml:space="preserve">             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(</w:t>
      </w:r>
      <w:r w:rsidRPr="00373601">
        <w:rPr>
          <w:rFonts w:ascii="Times New Roman" w:hAnsi="Times New Roman"/>
          <w:sz w:val="24"/>
          <w:szCs w:val="24"/>
        </w:rPr>
        <w:t>a-Si</w:t>
      </w:r>
      <w:r w:rsidRPr="00373601">
        <w:rPr>
          <w:rFonts w:ascii="Times New Roman" w:hAnsi="Times New Roman"/>
          <w:sz w:val="24"/>
          <w:szCs w:val="24"/>
          <w:vertAlign w:val="subscript"/>
        </w:rPr>
        <w:t>1-x</w:t>
      </w:r>
      <w:r w:rsidRPr="00373601">
        <w:rPr>
          <w:rFonts w:ascii="Times New Roman" w:hAnsi="Times New Roman"/>
          <w:sz w:val="24"/>
          <w:szCs w:val="24"/>
        </w:rPr>
        <w:t>C</w:t>
      </w:r>
      <w:r w:rsidRPr="00373601">
        <w:rPr>
          <w:rFonts w:ascii="Times New Roman" w:hAnsi="Times New Roman"/>
          <w:sz w:val="24"/>
          <w:szCs w:val="24"/>
          <w:vertAlign w:val="subscript"/>
        </w:rPr>
        <w:t>x </w:t>
      </w:r>
      <w:proofErr w:type="gramStart"/>
      <w:r w:rsidRPr="00373601">
        <w:rPr>
          <w:rFonts w:ascii="Times New Roman" w:hAnsi="Times New Roman"/>
          <w:sz w:val="24"/>
          <w:szCs w:val="24"/>
        </w:rPr>
        <w:t>:H</w:t>
      </w:r>
      <w:proofErr w:type="gramEnd"/>
      <w:r>
        <w:rPr>
          <w:rFonts w:ascii="Times New Roman" w:hAnsi="Times New Roman"/>
          <w:sz w:val="24"/>
          <w:szCs w:val="24"/>
        </w:rPr>
        <w:t>),</w:t>
      </w:r>
      <w:r w:rsidRPr="00151405">
        <w:rPr>
          <w:rFonts w:ascii="Times New Roman" w:hAnsi="Times New Roman"/>
          <w:sz w:val="24"/>
          <w:szCs w:val="24"/>
        </w:rPr>
        <w:t xml:space="preserve"> </w:t>
      </w:r>
      <w:r w:rsidRPr="00373601">
        <w:rPr>
          <w:rFonts w:ascii="Times New Roman" w:hAnsi="Times New Roman"/>
          <w:sz w:val="24"/>
          <w:szCs w:val="24"/>
        </w:rPr>
        <w:t>réalisée</w:t>
      </w:r>
      <w:r>
        <w:rPr>
          <w:rFonts w:ascii="Times New Roman" w:hAnsi="Times New Roman"/>
          <w:sz w:val="24"/>
          <w:szCs w:val="24"/>
        </w:rPr>
        <w:t>s par</w:t>
      </w:r>
      <w:r w:rsidRPr="00151405">
        <w:rPr>
          <w:rFonts w:ascii="Times New Roman" w:hAnsi="Times New Roman"/>
          <w:sz w:val="24"/>
          <w:szCs w:val="24"/>
        </w:rPr>
        <w:t xml:space="preserve"> </w:t>
      </w:r>
      <w:r w:rsidRPr="00373601">
        <w:rPr>
          <w:rFonts w:ascii="Times New Roman" w:hAnsi="Times New Roman"/>
          <w:sz w:val="24"/>
          <w:szCs w:val="24"/>
        </w:rPr>
        <w:t xml:space="preserve">la </w:t>
      </w:r>
      <w:proofErr w:type="spellStart"/>
      <w:r w:rsidRPr="00373601">
        <w:rPr>
          <w:rFonts w:ascii="Times New Roman" w:hAnsi="Times New Roman"/>
          <w:sz w:val="24"/>
          <w:szCs w:val="24"/>
        </w:rPr>
        <w:t>co</w:t>
      </w:r>
      <w:proofErr w:type="spellEnd"/>
      <w:r w:rsidRPr="00373601">
        <w:rPr>
          <w:rFonts w:ascii="Times New Roman" w:hAnsi="Times New Roman"/>
          <w:sz w:val="24"/>
          <w:szCs w:val="24"/>
        </w:rPr>
        <w:t>-pulvérisation cathodique</w:t>
      </w:r>
      <w:r>
        <w:rPr>
          <w:rFonts w:ascii="Times New Roman" w:hAnsi="Times New Roman"/>
          <w:sz w:val="24"/>
          <w:szCs w:val="24"/>
        </w:rPr>
        <w:t>, et cristalline</w:t>
      </w:r>
      <w:r w:rsidRPr="0037360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</w:t>
      </w:r>
      <w:r w:rsidRPr="00373601">
        <w:rPr>
          <w:rFonts w:ascii="Times New Roman" w:hAnsi="Times New Roman"/>
          <w:sz w:val="24"/>
          <w:szCs w:val="24"/>
        </w:rPr>
        <w:t>c-SiC)</w:t>
      </w:r>
      <w:r w:rsidRPr="00151405">
        <w:rPr>
          <w:rFonts w:ascii="Times New Roman" w:hAnsi="Times New Roman"/>
          <w:sz w:val="24"/>
          <w:szCs w:val="24"/>
        </w:rPr>
        <w:t xml:space="preserve"> </w:t>
      </w:r>
      <w:r w:rsidRPr="00373601">
        <w:rPr>
          <w:rFonts w:ascii="Times New Roman" w:hAnsi="Times New Roman"/>
          <w:sz w:val="24"/>
          <w:szCs w:val="24"/>
        </w:rPr>
        <w:t>réalisée</w:t>
      </w:r>
      <w:r>
        <w:rPr>
          <w:rFonts w:ascii="Times New Roman" w:hAnsi="Times New Roman"/>
          <w:sz w:val="24"/>
          <w:szCs w:val="24"/>
        </w:rPr>
        <w:t>s</w:t>
      </w:r>
      <w:r w:rsidRPr="00373601">
        <w:rPr>
          <w:rFonts w:ascii="Times New Roman" w:hAnsi="Times New Roman"/>
          <w:sz w:val="24"/>
          <w:szCs w:val="24"/>
        </w:rPr>
        <w:t xml:space="preserve"> par</w:t>
      </w:r>
      <w:r w:rsidRPr="00151405">
        <w:rPr>
          <w:rFonts w:ascii="Times New Roman" w:hAnsi="Times New Roman"/>
          <w:sz w:val="24"/>
          <w:szCs w:val="24"/>
        </w:rPr>
        <w:t xml:space="preserve"> </w:t>
      </w:r>
      <w:r w:rsidRPr="00373601">
        <w:rPr>
          <w:rFonts w:ascii="Times New Roman" w:hAnsi="Times New Roman"/>
          <w:sz w:val="24"/>
          <w:szCs w:val="24"/>
        </w:rPr>
        <w:t>ablation laser</w:t>
      </w:r>
      <w:r>
        <w:rPr>
          <w:rFonts w:ascii="Times New Roman" w:hAnsi="Times New Roman"/>
          <w:sz w:val="24"/>
          <w:szCs w:val="24"/>
        </w:rPr>
        <w:t xml:space="preserve">. </w:t>
      </w:r>
      <w:r w:rsidRPr="00373601">
        <w:rPr>
          <w:rFonts w:ascii="Times New Roman" w:hAnsi="Times New Roman"/>
          <w:sz w:val="24"/>
          <w:szCs w:val="24"/>
        </w:rPr>
        <w:t>Cette étape est suivie par la formation de SiC poreux</w:t>
      </w:r>
      <w:r>
        <w:rPr>
          <w:rFonts w:ascii="Times New Roman" w:hAnsi="Times New Roman"/>
          <w:sz w:val="24"/>
          <w:szCs w:val="24"/>
        </w:rPr>
        <w:t>,</w:t>
      </w:r>
      <w:r w:rsidRPr="00373601">
        <w:rPr>
          <w:rFonts w:ascii="Times New Roman" w:hAnsi="Times New Roman"/>
          <w:sz w:val="24"/>
          <w:szCs w:val="24"/>
        </w:rPr>
        <w:t xml:space="preserve"> en utilisant deux méthodes de traitement :</w:t>
      </w:r>
      <w:r>
        <w:rPr>
          <w:rFonts w:ascii="Times New Roman" w:hAnsi="Times New Roman"/>
          <w:sz w:val="24"/>
          <w:szCs w:val="24"/>
        </w:rPr>
        <w:t xml:space="preserve"> anodisation</w:t>
      </w:r>
      <w:r w:rsidRPr="0037360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(électrochimique)</w:t>
      </w:r>
      <w:r w:rsidRPr="00373601">
        <w:rPr>
          <w:rFonts w:ascii="Times New Roman" w:hAnsi="Times New Roman"/>
          <w:sz w:val="24"/>
          <w:szCs w:val="24"/>
        </w:rPr>
        <w:t>, et photochimique assistée par un métal (Al et Pd),</w:t>
      </w:r>
      <w:r w:rsidRPr="00151405">
        <w:rPr>
          <w:rFonts w:ascii="Times New Roman" w:hAnsi="Times New Roman"/>
          <w:sz w:val="24"/>
          <w:szCs w:val="24"/>
        </w:rPr>
        <w:t xml:space="preserve"> </w:t>
      </w:r>
      <w:r w:rsidRPr="00373601">
        <w:rPr>
          <w:rFonts w:ascii="Times New Roman" w:hAnsi="Times New Roman"/>
          <w:sz w:val="24"/>
          <w:szCs w:val="24"/>
        </w:rPr>
        <w:t xml:space="preserve">dans </w:t>
      </w:r>
      <w:r>
        <w:rPr>
          <w:rFonts w:ascii="Times New Roman" w:hAnsi="Times New Roman"/>
          <w:sz w:val="24"/>
          <w:szCs w:val="24"/>
        </w:rPr>
        <w:t xml:space="preserve">des solutions </w:t>
      </w:r>
      <w:r w:rsidRPr="00373601">
        <w:rPr>
          <w:rFonts w:ascii="Times New Roman" w:hAnsi="Times New Roman"/>
          <w:sz w:val="24"/>
          <w:szCs w:val="24"/>
        </w:rPr>
        <w:t>à base d’HF</w:t>
      </w:r>
      <w:r>
        <w:rPr>
          <w:rFonts w:ascii="Times New Roman" w:hAnsi="Times New Roman"/>
          <w:sz w:val="24"/>
          <w:szCs w:val="24"/>
        </w:rPr>
        <w:t>,</w:t>
      </w:r>
      <w:r w:rsidRPr="00373601">
        <w:rPr>
          <w:rFonts w:ascii="Times New Roman" w:hAnsi="Times New Roman"/>
          <w:sz w:val="24"/>
          <w:szCs w:val="24"/>
        </w:rPr>
        <w:t xml:space="preserve"> en </w:t>
      </w:r>
      <w:r>
        <w:rPr>
          <w:rFonts w:ascii="Times New Roman" w:hAnsi="Times New Roman"/>
          <w:sz w:val="24"/>
          <w:szCs w:val="24"/>
        </w:rPr>
        <w:t>faisant vari</w:t>
      </w:r>
      <w:r w:rsidRPr="00373601">
        <w:rPr>
          <w:rFonts w:ascii="Times New Roman" w:hAnsi="Times New Roman"/>
          <w:sz w:val="24"/>
          <w:szCs w:val="24"/>
        </w:rPr>
        <w:t xml:space="preserve"> le temps d’attaque. </w:t>
      </w:r>
      <w:r w:rsidR="003E49A4">
        <w:rPr>
          <w:rFonts w:ascii="Times New Roman" w:hAnsi="Times New Roman"/>
          <w:sz w:val="24"/>
          <w:szCs w:val="24"/>
        </w:rPr>
        <w:t>Les</w:t>
      </w:r>
      <w:r w:rsidRPr="00373601">
        <w:rPr>
          <w:rFonts w:ascii="Times New Roman" w:hAnsi="Times New Roman"/>
          <w:sz w:val="24"/>
          <w:szCs w:val="24"/>
        </w:rPr>
        <w:t xml:space="preserve"> couches poreuses réalisées ont été appliquées pour la réalisation de capteurs d’humidité, dont le principe repose sur la variation de la résistance avec le taux d’humidité relative (H</w:t>
      </w:r>
      <w:r>
        <w:rPr>
          <w:rFonts w:ascii="Times New Roman" w:hAnsi="Times New Roman"/>
          <w:sz w:val="24"/>
          <w:szCs w:val="24"/>
        </w:rPr>
        <w:t>R</w:t>
      </w:r>
      <w:r w:rsidRPr="00373601">
        <w:rPr>
          <w:rFonts w:ascii="Times New Roman" w:hAnsi="Times New Roman"/>
          <w:sz w:val="24"/>
          <w:szCs w:val="24"/>
        </w:rPr>
        <w:t xml:space="preserve">). </w:t>
      </w:r>
    </w:p>
    <w:p w:rsidR="00F97AED" w:rsidRDefault="00F97AED"/>
    <w:sectPr w:rsidR="00F97A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405"/>
    <w:rsid w:val="00151405"/>
    <w:rsid w:val="003E49A4"/>
    <w:rsid w:val="00A20715"/>
    <w:rsid w:val="00B73DDA"/>
    <w:rsid w:val="00F97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1405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1405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115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Boukezzata Assia</dc:creator>
  <cp:lastModifiedBy>Keffous Aissa</cp:lastModifiedBy>
  <cp:revision>4</cp:revision>
  <dcterms:created xsi:type="dcterms:W3CDTF">2014-05-25T09:56:00Z</dcterms:created>
  <dcterms:modified xsi:type="dcterms:W3CDTF">2014-05-25T10:50:00Z</dcterms:modified>
</cp:coreProperties>
</file>