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2762" w:rsidRDefault="00BD2762" w:rsidP="00BD2762">
      <w:pPr>
        <w:jc w:val="center"/>
        <w:rPr>
          <w:rFonts w:asciiTheme="majorBidi" w:hAnsiTheme="majorBidi" w:cstheme="majorBidi"/>
          <w:sz w:val="24"/>
          <w:szCs w:val="24"/>
        </w:rPr>
      </w:pPr>
    </w:p>
    <w:p w:rsidR="00BD2762" w:rsidRDefault="00BD2762" w:rsidP="00BD2762">
      <w:pPr>
        <w:jc w:val="center"/>
        <w:rPr>
          <w:rFonts w:asciiTheme="majorBidi" w:hAnsiTheme="majorBidi" w:cstheme="majorBidi"/>
          <w:sz w:val="24"/>
          <w:szCs w:val="24"/>
        </w:rPr>
      </w:pPr>
    </w:p>
    <w:p w:rsidR="00BD2762" w:rsidRDefault="00BD2762" w:rsidP="00BD2762">
      <w:pPr>
        <w:jc w:val="center"/>
        <w:rPr>
          <w:rFonts w:asciiTheme="majorBidi" w:hAnsiTheme="majorBidi" w:cstheme="majorBidi"/>
          <w:sz w:val="24"/>
          <w:szCs w:val="24"/>
        </w:rPr>
      </w:pPr>
    </w:p>
    <w:p w:rsidR="00BD2762" w:rsidRDefault="00BD2762" w:rsidP="00BD2762">
      <w:pPr>
        <w:jc w:val="center"/>
        <w:rPr>
          <w:rFonts w:asciiTheme="majorBidi" w:hAnsiTheme="majorBidi" w:cstheme="majorBidi"/>
          <w:sz w:val="24"/>
          <w:szCs w:val="24"/>
        </w:rPr>
      </w:pPr>
    </w:p>
    <w:p w:rsidR="00BD2762" w:rsidRDefault="00BD2762" w:rsidP="00BD2762">
      <w:pPr>
        <w:jc w:val="center"/>
        <w:rPr>
          <w:rFonts w:asciiTheme="majorBidi" w:hAnsiTheme="majorBidi" w:cstheme="majorBidi"/>
          <w:sz w:val="24"/>
          <w:szCs w:val="24"/>
        </w:rPr>
      </w:pPr>
    </w:p>
    <w:p w:rsidR="000E5AC5" w:rsidRDefault="00F20602" w:rsidP="00BD2762">
      <w:pPr>
        <w:jc w:val="center"/>
        <w:rPr>
          <w:rFonts w:asciiTheme="majorBidi" w:hAnsiTheme="majorBidi" w:cstheme="majorBidi"/>
          <w:sz w:val="24"/>
          <w:szCs w:val="24"/>
        </w:rPr>
      </w:pPr>
      <w:bookmarkStart w:id="0" w:name="_GoBack"/>
      <w:bookmarkEnd w:id="0"/>
      <w:r>
        <w:rPr>
          <w:rFonts w:asciiTheme="majorBidi" w:hAnsiTheme="majorBidi" w:cstheme="majorBidi"/>
          <w:sz w:val="24"/>
          <w:szCs w:val="24"/>
        </w:rPr>
        <w:t xml:space="preserve">Résumé de la thèse </w:t>
      </w:r>
    </w:p>
    <w:p w:rsidR="00F20602" w:rsidRDefault="00F20602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Intitulée : Contribution au développement de l’application de la silice en hydrométallurgie</w:t>
      </w:r>
    </w:p>
    <w:p w:rsidR="00F20602" w:rsidRDefault="00F20602" w:rsidP="00F20602">
      <w:pPr>
        <w:jc w:val="center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Réalisée par : Yassine BERBAR </w:t>
      </w:r>
    </w:p>
    <w:p w:rsidR="00323FCC" w:rsidRDefault="00323FCC" w:rsidP="00F20602">
      <w:pPr>
        <w:jc w:val="center"/>
        <w:rPr>
          <w:rFonts w:asciiTheme="majorBidi" w:hAnsiTheme="majorBidi" w:cstheme="majorBidi"/>
          <w:sz w:val="24"/>
          <w:szCs w:val="24"/>
        </w:rPr>
      </w:pPr>
    </w:p>
    <w:p w:rsidR="00323FCC" w:rsidRDefault="00F20602" w:rsidP="00323FCC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La silice </w:t>
      </w:r>
      <w:r w:rsidR="00323FCC">
        <w:rPr>
          <w:rFonts w:asciiTheme="majorBidi" w:hAnsiTheme="majorBidi" w:cstheme="majorBidi"/>
          <w:sz w:val="24"/>
          <w:szCs w:val="24"/>
        </w:rPr>
        <w:t>(SiO</w:t>
      </w:r>
      <w:r w:rsidR="00323FCC">
        <w:rPr>
          <w:rFonts w:asciiTheme="majorBidi" w:hAnsiTheme="majorBidi" w:cstheme="majorBidi"/>
          <w:sz w:val="24"/>
          <w:szCs w:val="24"/>
          <w:vertAlign w:val="subscript"/>
        </w:rPr>
        <w:t>2</w:t>
      </w:r>
      <w:r w:rsidR="00323FCC">
        <w:rPr>
          <w:rFonts w:asciiTheme="majorBidi" w:hAnsiTheme="majorBidi" w:cstheme="majorBidi"/>
          <w:sz w:val="24"/>
          <w:szCs w:val="24"/>
        </w:rPr>
        <w:t xml:space="preserve">) </w:t>
      </w:r>
      <w:r>
        <w:rPr>
          <w:rFonts w:asciiTheme="majorBidi" w:hAnsiTheme="majorBidi" w:cstheme="majorBidi"/>
          <w:sz w:val="24"/>
          <w:szCs w:val="24"/>
        </w:rPr>
        <w:t xml:space="preserve">étant un composé hydrophile et stable, elle est souvent utilisée et introduite dans les membranes et </w:t>
      </w:r>
      <w:r w:rsidR="00323FCC">
        <w:rPr>
          <w:rFonts w:asciiTheme="majorBidi" w:hAnsiTheme="majorBidi" w:cstheme="majorBidi"/>
          <w:sz w:val="24"/>
          <w:szCs w:val="24"/>
        </w:rPr>
        <w:t xml:space="preserve">les </w:t>
      </w:r>
      <w:r>
        <w:rPr>
          <w:rFonts w:asciiTheme="majorBidi" w:hAnsiTheme="majorBidi" w:cstheme="majorBidi"/>
          <w:sz w:val="24"/>
          <w:szCs w:val="24"/>
        </w:rPr>
        <w:t xml:space="preserve">adsorbants pour améliorer leurs performances. Dans </w:t>
      </w:r>
      <w:r w:rsidR="00323FCC">
        <w:rPr>
          <w:rFonts w:asciiTheme="majorBidi" w:hAnsiTheme="majorBidi" w:cstheme="majorBidi"/>
          <w:sz w:val="24"/>
          <w:szCs w:val="24"/>
        </w:rPr>
        <w:t xml:space="preserve">le présent travail, en premier lieu, le sable siliceux est modifié par le </w:t>
      </w:r>
      <w:proofErr w:type="spellStart"/>
      <w:r w:rsidR="00323FCC">
        <w:rPr>
          <w:rFonts w:asciiTheme="majorBidi" w:hAnsiTheme="majorBidi" w:cstheme="majorBidi"/>
          <w:sz w:val="24"/>
          <w:szCs w:val="24"/>
        </w:rPr>
        <w:t>polyéthylèneimine</w:t>
      </w:r>
      <w:proofErr w:type="spellEnd"/>
      <w:r w:rsidR="00323FCC">
        <w:rPr>
          <w:rFonts w:asciiTheme="majorBidi" w:hAnsiTheme="majorBidi" w:cstheme="majorBidi"/>
          <w:sz w:val="24"/>
          <w:szCs w:val="24"/>
        </w:rPr>
        <w:t xml:space="preserve"> et </w:t>
      </w:r>
      <w:r>
        <w:rPr>
          <w:rFonts w:asciiTheme="majorBidi" w:hAnsiTheme="majorBidi" w:cstheme="majorBidi"/>
          <w:sz w:val="24"/>
          <w:szCs w:val="24"/>
        </w:rPr>
        <w:t xml:space="preserve">utilisé </w:t>
      </w:r>
      <w:r w:rsidR="00323FCC">
        <w:rPr>
          <w:rFonts w:asciiTheme="majorBidi" w:hAnsiTheme="majorBidi" w:cstheme="majorBidi"/>
          <w:sz w:val="24"/>
          <w:szCs w:val="24"/>
        </w:rPr>
        <w:t xml:space="preserve">autant qu’un adsorbant pour adapter l’élimination des métaux lourds. Une autre partie a été consacrée à l’introduction de la silice préparée par voie sol gel dans la couche polyamide de la membrane composite de </w:t>
      </w:r>
      <w:proofErr w:type="spellStart"/>
      <w:r w:rsidR="00323FCC">
        <w:rPr>
          <w:rFonts w:asciiTheme="majorBidi" w:hAnsiTheme="majorBidi" w:cstheme="majorBidi"/>
          <w:sz w:val="24"/>
          <w:szCs w:val="24"/>
        </w:rPr>
        <w:t>Polyéthersulfone</w:t>
      </w:r>
      <w:proofErr w:type="spellEnd"/>
      <w:r w:rsidR="00323FCC">
        <w:rPr>
          <w:rFonts w:asciiTheme="majorBidi" w:hAnsiTheme="majorBidi" w:cstheme="majorBidi"/>
          <w:sz w:val="24"/>
          <w:szCs w:val="24"/>
        </w:rPr>
        <w:t xml:space="preserve">. Une application de la membrane polyamide-silice a été réalisée pour la séparation-concentration des terres rares existant dans un </w:t>
      </w:r>
      <w:proofErr w:type="spellStart"/>
      <w:r w:rsidR="00323FCC">
        <w:rPr>
          <w:rFonts w:asciiTheme="majorBidi" w:hAnsiTheme="majorBidi" w:cstheme="majorBidi"/>
          <w:sz w:val="24"/>
          <w:szCs w:val="24"/>
        </w:rPr>
        <w:t>lixiviat</w:t>
      </w:r>
      <w:proofErr w:type="spellEnd"/>
      <w:r w:rsidR="00323FCC">
        <w:rPr>
          <w:rFonts w:asciiTheme="majorBidi" w:hAnsiTheme="majorBidi" w:cstheme="majorBidi"/>
          <w:sz w:val="24"/>
          <w:szCs w:val="24"/>
        </w:rPr>
        <w:t xml:space="preserve"> de minerai de phosphate de gisement de </w:t>
      </w:r>
      <w:proofErr w:type="spellStart"/>
      <w:r w:rsidR="00323FCC">
        <w:rPr>
          <w:rFonts w:asciiTheme="majorBidi" w:hAnsiTheme="majorBidi" w:cstheme="majorBidi"/>
          <w:sz w:val="24"/>
          <w:szCs w:val="24"/>
        </w:rPr>
        <w:t>Djbel-onk</w:t>
      </w:r>
      <w:proofErr w:type="spellEnd"/>
      <w:r w:rsidR="00323FCC">
        <w:rPr>
          <w:rFonts w:asciiTheme="majorBidi" w:hAnsiTheme="majorBidi" w:cstheme="majorBidi"/>
          <w:sz w:val="24"/>
          <w:szCs w:val="24"/>
        </w:rPr>
        <w:t xml:space="preserve"> à Tébessa.</w:t>
      </w:r>
    </w:p>
    <w:p w:rsidR="00323FCC" w:rsidRDefault="00323FCC" w:rsidP="00323FCC">
      <w:pPr>
        <w:rPr>
          <w:rFonts w:asciiTheme="majorBidi" w:hAnsiTheme="majorBidi" w:cstheme="majorBidi"/>
          <w:sz w:val="24"/>
          <w:szCs w:val="24"/>
        </w:rPr>
      </w:pPr>
    </w:p>
    <w:sectPr w:rsidR="00323F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0602"/>
    <w:rsid w:val="00264C1B"/>
    <w:rsid w:val="00266730"/>
    <w:rsid w:val="00323FCC"/>
    <w:rsid w:val="00382446"/>
    <w:rsid w:val="003D0936"/>
    <w:rsid w:val="004F2717"/>
    <w:rsid w:val="005F2E8A"/>
    <w:rsid w:val="00640075"/>
    <w:rsid w:val="00656441"/>
    <w:rsid w:val="007056F9"/>
    <w:rsid w:val="008B5397"/>
    <w:rsid w:val="009B42E2"/>
    <w:rsid w:val="00BD2762"/>
    <w:rsid w:val="00E13213"/>
    <w:rsid w:val="00F206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3D0936"/>
    <w:pPr>
      <w:tabs>
        <w:tab w:val="center" w:pos="4536"/>
        <w:tab w:val="right" w:pos="9072"/>
      </w:tabs>
      <w:spacing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D093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3D0936"/>
    <w:pPr>
      <w:tabs>
        <w:tab w:val="center" w:pos="4536"/>
        <w:tab w:val="right" w:pos="9072"/>
      </w:tabs>
      <w:spacing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D09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131</Words>
  <Characters>723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b-13</cp:lastModifiedBy>
  <cp:revision>4</cp:revision>
  <dcterms:created xsi:type="dcterms:W3CDTF">2018-07-02T09:27:00Z</dcterms:created>
  <dcterms:modified xsi:type="dcterms:W3CDTF">2019-09-15T10:06:00Z</dcterms:modified>
</cp:coreProperties>
</file>