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51B" w:rsidRDefault="0053251B" w:rsidP="0053251B">
      <w:r>
        <w:t xml:space="preserve">    Les travaux de recherche présentés dans ce travail porte principalement sur la mise en oeuvre des techniques de  conception et de réalisation de capteurs et instruments pour la mesure des forces en 1D, 2D et en 3D pour des  applications liées aux tests des performances sportives et à la thérapie orthopédique. Ainsi, l'étude s'est focalisée sur</w:t>
      </w:r>
    </w:p>
    <w:p w:rsidR="0053251B" w:rsidRDefault="0053251B" w:rsidP="0053251B">
      <w:r>
        <w:t xml:space="preserve"> la mise en œuvre de nouvelles structures mécaniques permettant d'optimiser la mesure de forces d'appui, en particulie  celle du pied et d'en tirer des informations en temps réel permettant de procéder  à un suivie automatique pendant une  séance de monitorage des membres inférieures. Dans cette optique, une première plate-forme de force a été réalisée</w:t>
      </w:r>
    </w:p>
    <w:p w:rsidR="0053251B" w:rsidRDefault="0053251B" w:rsidP="0053251B">
      <w:r>
        <w:t xml:space="preserve"> pour une étude des performances sportives d'un athlète pendant un saut en hauteur. Par la suite une autre plate-forme  instable de type 'FREEMAN' a été réalisée pour l'étude de la stabilité du pied. Pour une exploration plus approfondie,  une autre étude a été menée grâce à la réalisation de structures tactiles pour la mesure des forces d'appuis du pied.   L'élément principale de ces structures été basé autour d'un capteur Hall de type analogique linéaire. Par ailleurs, le signal  physiologique du muscle (EMG) a été prélevé sur le muscle soléaire du pied durant la stabilité sur un seul pied. En effet,  à travers les résultats obtenus nous concluons par la faisabilité de la réalisation d'un instrument permettant l'étude de</w:t>
      </w:r>
    </w:p>
    <w:p w:rsidR="00786D79" w:rsidRDefault="0053251B" w:rsidP="0053251B">
      <w:r>
        <w:t xml:space="preserve"> problèmes liés à la posture et à la stabilité du pied.   </w:t>
      </w:r>
    </w:p>
    <w:p w:rsidR="0053251B" w:rsidRDefault="0053251B"/>
    <w:sectPr w:rsidR="0053251B" w:rsidSect="00786D7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3251B"/>
    <w:rsid w:val="0053251B"/>
    <w:rsid w:val="00786D7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D7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230</Words>
  <Characters>1268</Characters>
  <Application>Microsoft Office Word</Application>
  <DocSecurity>0</DocSecurity>
  <Lines>10</Lines>
  <Paragraphs>2</Paragraphs>
  <ScaleCrop>false</ScaleCrop>
  <Company/>
  <LinksUpToDate>false</LinksUpToDate>
  <CharactersWithSpaces>1496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2014-11-20T09:50:00Z</dcterms:created>
  <dcterms:modified xsi:type="dcterms:W3CDTF">2014-11-20T09:51:00Z</dcterms:modified>
</cp:coreProperties>
</file>