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5B" w:rsidRDefault="00B3795B" w:rsidP="000C3414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lang w:val="fr-FR" w:bidi="ar-DZ"/>
        </w:rPr>
      </w:pPr>
    </w:p>
    <w:p w:rsidR="00B3795B" w:rsidRPr="00B3795B" w:rsidRDefault="00B3795B" w:rsidP="00B3795B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b/>
          <w:bCs/>
          <w:sz w:val="28"/>
          <w:szCs w:val="28"/>
          <w:u w:val="single"/>
          <w:lang w:val="fr-FR" w:bidi="ar-DZ"/>
        </w:rPr>
      </w:pPr>
      <w:r w:rsidRPr="00B3795B">
        <w:rPr>
          <w:b/>
          <w:bCs/>
          <w:sz w:val="28"/>
          <w:szCs w:val="28"/>
          <w:u w:val="single"/>
          <w:lang w:val="fr-FR" w:bidi="ar-DZ"/>
        </w:rPr>
        <w:t>Résumé</w:t>
      </w:r>
      <w:r>
        <w:rPr>
          <w:b/>
          <w:bCs/>
          <w:sz w:val="28"/>
          <w:szCs w:val="28"/>
          <w:u w:val="single"/>
          <w:lang w:val="fr-FR" w:bidi="ar-DZ"/>
        </w:rPr>
        <w:t xml:space="preserve"> :</w:t>
      </w:r>
    </w:p>
    <w:p w:rsidR="007D43EA" w:rsidRPr="00B3795B" w:rsidRDefault="007D43EA" w:rsidP="00B3795B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Les travaux de ce présent  mémoire portent sur l'application de certaines méthodes de la chimie quantique, à l'étude des composés du phosphore</w:t>
      </w:r>
      <w:r w:rsidR="000C3414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d'</w:t>
      </w:r>
      <w:r w:rsidR="004E6978" w:rsidRPr="00B3795B">
        <w:rPr>
          <w:rFonts w:asciiTheme="majorBidi" w:hAnsiTheme="majorBidi" w:cstheme="majorBidi"/>
          <w:sz w:val="28"/>
          <w:szCs w:val="28"/>
          <w:lang w:val="fr-FR" w:bidi="ar-DZ"/>
        </w:rPr>
        <w:t>intérêt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biologique, dans le but d'élucider le mécanisme   d ' hydrolyse </w:t>
      </w:r>
    </w:p>
    <w:p w:rsidR="007D43EA" w:rsidRPr="00B3795B" w:rsidRDefault="007D43EA" w:rsidP="000C3414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gram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qui</w:t>
      </w:r>
      <w:proofErr w:type="gram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se trouve </w:t>
      </w:r>
      <w:r w:rsidR="004E6978" w:rsidRPr="00B3795B">
        <w:rPr>
          <w:rFonts w:asciiTheme="majorBidi" w:hAnsiTheme="majorBidi" w:cstheme="majorBidi"/>
          <w:sz w:val="28"/>
          <w:szCs w:val="28"/>
          <w:lang w:val="fr-FR" w:bidi="ar-DZ"/>
        </w:rPr>
        <w:t>être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à la  base des principales réactions </w:t>
      </w:r>
      <w:r w:rsidR="004E6978" w:rsidRPr="00B3795B">
        <w:rPr>
          <w:rFonts w:asciiTheme="majorBidi" w:hAnsiTheme="majorBidi" w:cstheme="majorBidi"/>
          <w:sz w:val="28"/>
          <w:szCs w:val="28"/>
          <w:lang w:val="fr-FR" w:bidi="ar-DZ"/>
        </w:rPr>
        <w:t>métaboliques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.</w:t>
      </w:r>
      <w:r w:rsidR="000C3414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gram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la</w:t>
      </w:r>
      <w:proofErr w:type="gram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particularité des </w:t>
      </w:r>
      <w:r w:rsidR="004E6978" w:rsidRPr="00B3795B">
        <w:rPr>
          <w:rFonts w:asciiTheme="majorBidi" w:hAnsiTheme="majorBidi" w:cstheme="majorBidi"/>
          <w:sz w:val="28"/>
          <w:szCs w:val="28"/>
          <w:lang w:val="fr-FR" w:bidi="ar-DZ"/>
        </w:rPr>
        <w:t>organophosphorés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est due à leur omniprésence dans la nature </w:t>
      </w:r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>e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t au </w:t>
      </w:r>
      <w:proofErr w:type="spell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role</w:t>
      </w:r>
      <w:proofErr w:type="spell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qu'ils jouent.</w:t>
      </w:r>
    </w:p>
    <w:p w:rsidR="007D43EA" w:rsidRPr="00B3795B" w:rsidRDefault="007D43EA" w:rsidP="000C3414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Les  résultats des travaux réalisés dans cette thèse, sont  consignés</w:t>
      </w:r>
      <w:r w:rsidR="000C3414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dans six chapitres:</w:t>
      </w:r>
    </w:p>
    <w:p w:rsidR="007D43EA" w:rsidRPr="00B3795B" w:rsidRDefault="007D43EA" w:rsidP="000C3414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Cette introduction générale fait l'objet du premier </w:t>
      </w:r>
      <w:r w:rsidR="004E6978" w:rsidRPr="00B3795B">
        <w:rPr>
          <w:rFonts w:asciiTheme="majorBidi" w:hAnsiTheme="majorBidi" w:cstheme="majorBidi"/>
          <w:sz w:val="28"/>
          <w:szCs w:val="28"/>
          <w:lang w:val="fr-FR" w:bidi="ar-DZ"/>
        </w:rPr>
        <w:t>chapitre. Un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rappel succin</w:t>
      </w:r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>ct des méthodes quantiques ut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ilisées est donné  dans </w:t>
      </w:r>
      <w:r w:rsidR="000C3414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 e second chapitre.</w:t>
      </w:r>
    </w:p>
    <w:p w:rsidR="007D43EA" w:rsidRPr="00B3795B" w:rsidRDefault="007D43EA" w:rsidP="000C3414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le troisième chapitre concerne </w:t>
      </w:r>
      <w:proofErr w:type="gram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 'étude</w:t>
      </w:r>
      <w:proofErr w:type="gram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de la réaction d 'addition des nucléophiles,  O H -,  H - ,   OC H</w:t>
      </w:r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3 - ,     sur la p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hosphine  </w:t>
      </w:r>
      <w:proofErr w:type="spell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oxyd</w:t>
      </w:r>
      <w:proofErr w:type="spell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e   H 3 PO .</w:t>
      </w:r>
    </w:p>
    <w:p w:rsidR="004E6978" w:rsidRPr="00B3795B" w:rsidRDefault="007D43EA" w:rsidP="004E6978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L'</w:t>
      </w:r>
      <w:proofErr w:type="spell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ydrolyse</w:t>
      </w:r>
      <w:proofErr w:type="spell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des  pyrophosphates   </w:t>
      </w:r>
      <w:proofErr w:type="gram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( H4</w:t>
      </w:r>
      <w:proofErr w:type="gram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P2odans le  quatrième  chapitre .Le  cinquième  chapitre </w:t>
      </w:r>
    </w:p>
    <w:p w:rsidR="004E6978" w:rsidRPr="00B3795B" w:rsidRDefault="007D43EA" w:rsidP="004E6978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est consac</w:t>
      </w:r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ré à l'étude du mécanisme </w:t>
      </w:r>
      <w:proofErr w:type="gramStart"/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>d '</w:t>
      </w:r>
      <w:proofErr w:type="gramEnd"/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h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ydrolyse milieu</w:t>
      </w:r>
      <w:r w:rsidR="00814459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  acide,  d e l'ester </w:t>
      </w:r>
    </w:p>
    <w:p w:rsidR="007D43EA" w:rsidRPr="00B3795B" w:rsidRDefault="00814459" w:rsidP="004E6978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proofErr w:type="gramStart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méthyl</w:t>
      </w:r>
      <w:proofErr w:type="gramEnd"/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 propyl</w:t>
      </w:r>
      <w:r w:rsidR="007D43EA" w:rsidRPr="00B3795B">
        <w:rPr>
          <w:rFonts w:asciiTheme="majorBidi" w:hAnsiTheme="majorBidi" w:cstheme="majorBidi"/>
          <w:sz w:val="28"/>
          <w:szCs w:val="28"/>
          <w:lang w:val="fr-FR" w:bidi="ar-DZ"/>
        </w:rPr>
        <w:t>phosphonate,   M PP.</w:t>
      </w:r>
    </w:p>
    <w:p w:rsidR="007D43EA" w:rsidRPr="00B3795B" w:rsidRDefault="00814459" w:rsidP="000C3414">
      <w:pPr>
        <w:tabs>
          <w:tab w:val="right" w:pos="0"/>
          <w:tab w:val="right" w:pos="142"/>
        </w:tabs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L'e</w:t>
      </w:r>
      <w:r w:rsidR="007D43EA" w:rsidRPr="00B3795B">
        <w:rPr>
          <w:rFonts w:asciiTheme="majorBidi" w:hAnsiTheme="majorBidi" w:cstheme="majorBidi"/>
          <w:sz w:val="28"/>
          <w:szCs w:val="28"/>
          <w:lang w:val="fr-FR" w:bidi="ar-DZ"/>
        </w:rPr>
        <w:t>nsemble d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es conclusions obtenues,   de m</w:t>
      </w:r>
      <w:r w:rsidR="007D43EA" w:rsidRPr="00B3795B">
        <w:rPr>
          <w:rFonts w:asciiTheme="majorBidi" w:hAnsiTheme="majorBidi" w:cstheme="majorBidi"/>
          <w:sz w:val="28"/>
          <w:szCs w:val="28"/>
          <w:lang w:val="fr-FR" w:bidi="ar-DZ"/>
        </w:rPr>
        <w:t>ême que les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perspectives sont</w:t>
      </w:r>
      <w:r w:rsidR="000C3414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r w:rsidR="007D43EA" w:rsidRPr="00B3795B">
        <w:rPr>
          <w:rFonts w:asciiTheme="majorBidi" w:hAnsiTheme="majorBidi" w:cstheme="majorBidi"/>
          <w:sz w:val="28"/>
          <w:szCs w:val="28"/>
          <w:lang w:val="fr-FR" w:bidi="ar-DZ"/>
        </w:rPr>
        <w:t>prés</w:t>
      </w: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>entées dans le sixi</w:t>
      </w:r>
      <w:r w:rsidR="007D43EA"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ème  </w:t>
      </w:r>
      <w:proofErr w:type="gramStart"/>
      <w:r w:rsidR="007D43EA" w:rsidRPr="00B3795B">
        <w:rPr>
          <w:rFonts w:asciiTheme="majorBidi" w:hAnsiTheme="majorBidi" w:cstheme="majorBidi"/>
          <w:sz w:val="28"/>
          <w:szCs w:val="28"/>
          <w:lang w:val="fr-FR" w:bidi="ar-DZ"/>
        </w:rPr>
        <w:t>chapitre .</w:t>
      </w:r>
      <w:proofErr w:type="gramEnd"/>
    </w:p>
    <w:p w:rsidR="007D43EA" w:rsidRPr="00B3795B" w:rsidRDefault="007D43EA" w:rsidP="000C3414">
      <w:pPr>
        <w:bidi w:val="0"/>
        <w:spacing w:line="360" w:lineRule="auto"/>
        <w:ind w:left="1440"/>
        <w:jc w:val="both"/>
        <w:rPr>
          <w:rFonts w:asciiTheme="majorBidi" w:hAnsiTheme="majorBidi" w:cstheme="majorBidi"/>
          <w:sz w:val="28"/>
          <w:szCs w:val="28"/>
          <w:rtl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  </w:t>
      </w:r>
    </w:p>
    <w:p w:rsidR="007D43EA" w:rsidRPr="00B3795B" w:rsidRDefault="007D43EA" w:rsidP="000C3414">
      <w:pPr>
        <w:bidi w:val="0"/>
        <w:spacing w:line="240" w:lineRule="auto"/>
        <w:ind w:left="1440"/>
        <w:jc w:val="both"/>
        <w:rPr>
          <w:rFonts w:asciiTheme="majorBidi" w:hAnsiTheme="majorBidi" w:cstheme="majorBidi"/>
          <w:sz w:val="28"/>
          <w:szCs w:val="28"/>
          <w:rtl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 </w:t>
      </w:r>
    </w:p>
    <w:p w:rsidR="00EE0FED" w:rsidRPr="00B3795B" w:rsidRDefault="007D43EA" w:rsidP="000C3414">
      <w:pPr>
        <w:bidi w:val="0"/>
        <w:spacing w:line="240" w:lineRule="auto"/>
        <w:ind w:left="144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B3795B">
        <w:rPr>
          <w:rFonts w:asciiTheme="majorBidi" w:hAnsiTheme="majorBidi" w:cstheme="majorBidi"/>
          <w:sz w:val="28"/>
          <w:szCs w:val="28"/>
          <w:lang w:val="fr-FR" w:bidi="ar-DZ"/>
        </w:rPr>
        <w:t xml:space="preserve">    </w:t>
      </w:r>
    </w:p>
    <w:sectPr w:rsidR="00EE0FED" w:rsidRPr="00B3795B" w:rsidSect="000C3414">
      <w:pgSz w:w="11906" w:h="16838"/>
      <w:pgMar w:top="1440" w:right="1800" w:bottom="1440" w:left="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20"/>
  <w:characterSpacingControl w:val="doNotCompress"/>
  <w:compat/>
  <w:rsids>
    <w:rsidRoot w:val="007D43EA"/>
    <w:rsid w:val="000C3414"/>
    <w:rsid w:val="00140249"/>
    <w:rsid w:val="002D0105"/>
    <w:rsid w:val="003F64A4"/>
    <w:rsid w:val="004E6978"/>
    <w:rsid w:val="006349E3"/>
    <w:rsid w:val="007D43EA"/>
    <w:rsid w:val="00814459"/>
    <w:rsid w:val="00B3795B"/>
    <w:rsid w:val="00EE0F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FE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4</cp:revision>
  <dcterms:created xsi:type="dcterms:W3CDTF">2016-04-28T13:32:00Z</dcterms:created>
  <dcterms:modified xsi:type="dcterms:W3CDTF">2016-04-28T13:35:00Z</dcterms:modified>
</cp:coreProperties>
</file>