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550B" w:rsidRDefault="0063550B" w:rsidP="0063550B">
      <w:r>
        <w:t>De nos jours, de par la facilité d'acquisition et de stockage des données, les applications de la reconnaissance de  formes (classification et regroupement) font intervenir plusieurs dizaines, voire des centaines d'attributs caractérisant les données traitées. Cette quantité d'informations gigantesque, souvent redondante,  et peu corrélées avec les étiquettes des</w:t>
      </w:r>
    </w:p>
    <w:p w:rsidR="0063550B" w:rsidRDefault="0063550B" w:rsidP="0063550B">
      <w:r>
        <w:t xml:space="preserve"> données, induit des baisses de performances, une complexité algorithmique et des charges de calcul et de stockage. Ces  inconvénients handicapent la réalisation de systèmes efficients de traitement de documents audio. L'objet de la sélection   d'attributs est de contribuer à réduire cette complexité, en diminuant la dimension des données à traiter. Il s'agit alors de</w:t>
      </w:r>
    </w:p>
    <w:p w:rsidR="0063550B" w:rsidRDefault="0063550B" w:rsidP="0063550B">
      <w:r>
        <w:t xml:space="preserve"> choisir, selon des  critères objectifs, un sous-ensemble "optimal" d'attributs pertinents vis-à-vis du problème considéré, à  partir des attributs sélectionnés initialement. </w:t>
      </w:r>
    </w:p>
    <w:p w:rsidR="0063550B" w:rsidRDefault="0063550B" w:rsidP="0063550B">
      <w:r>
        <w:t xml:space="preserve">     L'objectif de notre travail consiste à développer des méthodes à noyaux  pour la sélection d'attributs puis de comparer  ces méthodes avec celles de l'état de l'art.  Les résultats obtenus sur une base de signaux audio ont permis de montrer   que les méthodes de l'alignement de noyaux, Corrélation et SVM-RFE permettent une réduction significative du nombre des  attributs d'origines en assurant de bonnes performances, avec un temps de sélection favorable pour le critère de  corrélation qui s'avère nettement avantageux.</w:t>
      </w:r>
    </w:p>
    <w:p w:rsidR="0063550B" w:rsidRDefault="0063550B" w:rsidP="0063550B">
      <w:r>
        <w:t xml:space="preserve">    Certains critères de sélection d'attributs nécessitent le réglage des hyper-paramètres. Un autre volet de notre travail à  été consacré à la sélection optimale de ces derniers tels que le choix des paramètres de noyaux. La validation croisée  est la méthode de l'état de l''art dédiée traditionnellement à cette tâche. Son inconvénient majeur est le coût en temps de</w:t>
      </w:r>
    </w:p>
    <w:p w:rsidR="0063550B" w:rsidRDefault="0063550B" w:rsidP="0063550B">
      <w:r>
        <w:t xml:space="preserve"> calcul. Aujourd'hui encore, peu de travaux exploitent les  méthodes à noyau pour trouver les hyper-paramètres adaptés  pour une tache de classification donnée. Nous proposons ici deux approches, la première repose sur la maximisation de  critère d'alignement de noyaux, et la deuxième sur la minimisation de critère combinant la borne "Rayon-Marge" avec le</w:t>
      </w:r>
    </w:p>
    <w:p w:rsidR="0063550B" w:rsidRDefault="0063550B" w:rsidP="0063550B">
      <w:r>
        <w:t xml:space="preserve"> critère de séparabilité des classes dans l'espace de dimension supérieure induit par le noyau utilisé par le classificateur.</w:t>
      </w:r>
    </w:p>
    <w:p w:rsidR="000D7740" w:rsidRDefault="0063550B" w:rsidP="0063550B">
      <w:r>
        <w:t xml:space="preserve">    Les diverses expérimentations menées sur un problème de classification binaire montrent la supériorité du critère  d'alignement et sa capacité à sélectionner adéquatement le paramètre noyau du SVM avec des charges de calculs et    donc un temps d'exécution raisonnables. Les données utilisées sont  issus de bases de signaux audio radiodiffusés.</w:t>
      </w:r>
    </w:p>
    <w:sectPr w:rsidR="000D7740" w:rsidSect="000D774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3550B"/>
    <w:rsid w:val="000D7740"/>
    <w:rsid w:val="0063550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774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407</Words>
  <Characters>2240</Characters>
  <Application>Microsoft Office Word</Application>
  <DocSecurity>0</DocSecurity>
  <Lines>18</Lines>
  <Paragraphs>5</Paragraphs>
  <ScaleCrop>false</ScaleCrop>
  <Company/>
  <LinksUpToDate>false</LinksUpToDate>
  <CharactersWithSpaces>2642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2014-11-18T09:56:00Z</dcterms:created>
  <dcterms:modified xsi:type="dcterms:W3CDTF">2014-11-18T09:59:00Z</dcterms:modified>
</cp:coreProperties>
</file>