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Formata-MediumCondensed" w:hAnsi="Formata-MediumCondensed" w:cs="Formata-MediumCondensed"/>
          <w:b/>
          <w:bCs/>
        </w:rPr>
      </w:pPr>
      <w:r>
        <w:rPr>
          <w:rFonts w:ascii="Formata-MediumCondensed" w:hAnsi="Formata-MediumCondensed" w:cs="Formata-MediumCondensed"/>
          <w:b/>
          <w:bCs/>
        </w:rPr>
        <w:t>Résumé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r>
        <w:rPr>
          <w:rFonts w:ascii="LiberationSerif" w:hAnsi="LiberationSerif" w:cs="LiberationSerif"/>
          <w:sz w:val="18"/>
          <w:szCs w:val="18"/>
        </w:rPr>
        <w:t xml:space="preserve">Les travaux de recherche présentés dans ce travail porte principalement sur la mise en </w:t>
      </w:r>
      <w:proofErr w:type="spellStart"/>
      <w:r>
        <w:rPr>
          <w:rFonts w:ascii="LiberationSerif" w:hAnsi="LiberationSerif" w:cs="LiberationSerif"/>
          <w:sz w:val="18"/>
          <w:szCs w:val="18"/>
        </w:rPr>
        <w:t>oeuvre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de nouvelles architectures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intelligentes</w:t>
      </w:r>
      <w:proofErr w:type="gramEnd"/>
      <w:r>
        <w:rPr>
          <w:rFonts w:ascii="LiberationSerif" w:hAnsi="LiberationSerif" w:cs="LiberationSerif"/>
          <w:sz w:val="18"/>
          <w:szCs w:val="18"/>
        </w:rPr>
        <w:t>, flexibles et moins complexes pour la conversion analogique/numérique rapide et précise. Cela répondra au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besoin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de l'industrie des capteurs intelligents (smart </w:t>
      </w:r>
      <w:proofErr w:type="spellStart"/>
      <w:r>
        <w:rPr>
          <w:rFonts w:ascii="LiberationSerif" w:hAnsi="LiberationSerif" w:cs="LiberationSerif"/>
          <w:sz w:val="18"/>
          <w:szCs w:val="18"/>
        </w:rPr>
        <w:t>sensors</w:t>
      </w:r>
      <w:proofErr w:type="spellEnd"/>
      <w:r>
        <w:rPr>
          <w:rFonts w:ascii="LiberationSerif" w:hAnsi="LiberationSerif" w:cs="LiberationSerif"/>
          <w:sz w:val="18"/>
          <w:szCs w:val="18"/>
        </w:rPr>
        <w:t>) et des composants MEMS (Micro-</w:t>
      </w:r>
      <w:proofErr w:type="spellStart"/>
      <w:r>
        <w:rPr>
          <w:rFonts w:ascii="LiberationSerif" w:hAnsi="LiberationSerif" w:cs="LiberationSerif"/>
          <w:sz w:val="18"/>
          <w:szCs w:val="18"/>
        </w:rPr>
        <w:t>ElectroMechanical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Systems)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à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savoir, la digitalisation des signaux de capteurs et la réalisation d'une fonction importante de correction des non-linéarités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de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la caractéristique des capteurs. À cet effet les </w:t>
      </w:r>
      <w:proofErr w:type="spellStart"/>
      <w:r>
        <w:rPr>
          <w:rFonts w:ascii="LiberationSerif" w:hAnsi="LiberationSerif" w:cs="LiberationSerif"/>
          <w:sz w:val="18"/>
          <w:szCs w:val="18"/>
        </w:rPr>
        <w:t>ANNs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(</w:t>
      </w:r>
      <w:proofErr w:type="spellStart"/>
      <w:r>
        <w:rPr>
          <w:rFonts w:ascii="LiberationSerif" w:hAnsi="LiberationSerif" w:cs="LiberationSerif"/>
          <w:sz w:val="18"/>
          <w:szCs w:val="18"/>
        </w:rPr>
        <w:t>Artificial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Neural Networks) se sont bien prêtés pour la modélisation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des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</w:t>
      </w:r>
      <w:proofErr w:type="spellStart"/>
      <w:r>
        <w:rPr>
          <w:rFonts w:ascii="LiberationSerif" w:hAnsi="LiberationSerif" w:cs="LiberationSerif"/>
          <w:sz w:val="18"/>
          <w:szCs w:val="18"/>
        </w:rPr>
        <w:t>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(</w:t>
      </w:r>
      <w:proofErr w:type="spellStart"/>
      <w:r>
        <w:rPr>
          <w:rFonts w:ascii="LiberationSerif" w:hAnsi="LiberationSerif" w:cs="LiberationSerif"/>
          <w:sz w:val="18"/>
          <w:szCs w:val="18"/>
        </w:rPr>
        <w:t>Analog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to Digital </w:t>
      </w:r>
      <w:proofErr w:type="spellStart"/>
      <w:r>
        <w:rPr>
          <w:rFonts w:ascii="LiberationSerif" w:hAnsi="LiberationSerif" w:cs="LiberationSerif"/>
          <w:sz w:val="18"/>
          <w:szCs w:val="18"/>
        </w:rPr>
        <w:t>Converter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) et </w:t>
      </w:r>
      <w:proofErr w:type="spellStart"/>
      <w:r>
        <w:rPr>
          <w:rFonts w:ascii="LiberationSerif" w:hAnsi="LiberationSerif" w:cs="LiberationSerif"/>
          <w:sz w:val="18"/>
          <w:szCs w:val="18"/>
        </w:rPr>
        <w:t>NADCs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(</w:t>
      </w:r>
      <w:proofErr w:type="spellStart"/>
      <w:r>
        <w:rPr>
          <w:rFonts w:ascii="LiberationSerif" w:hAnsi="LiberationSerif" w:cs="LiberationSerif"/>
          <w:sz w:val="18"/>
          <w:szCs w:val="18"/>
        </w:rPr>
        <w:t>Nonlinear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</w:t>
      </w:r>
      <w:proofErr w:type="spellStart"/>
      <w:r>
        <w:rPr>
          <w:rFonts w:ascii="LiberationSerif" w:hAnsi="LiberationSerif" w:cs="LiberationSerif"/>
          <w:sz w:val="18"/>
          <w:szCs w:val="18"/>
        </w:rPr>
        <w:t>Analog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to Digital </w:t>
      </w:r>
      <w:proofErr w:type="spellStart"/>
      <w:r>
        <w:rPr>
          <w:rFonts w:ascii="LiberationSerif" w:hAnsi="LiberationSerif" w:cs="LiberationSerif"/>
          <w:sz w:val="18"/>
          <w:szCs w:val="18"/>
        </w:rPr>
        <w:t>Converter</w:t>
      </w:r>
      <w:proofErr w:type="spellEnd"/>
      <w:r>
        <w:rPr>
          <w:rFonts w:ascii="LiberationSerif" w:hAnsi="LiberationSerif" w:cs="LiberationSerif"/>
          <w:sz w:val="18"/>
          <w:szCs w:val="18"/>
        </w:rPr>
        <w:t>). Plusieurs approches ont été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utilisées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(sortie codée binaire, sortie codée Gray) aboutissants à des résultats relativement satisfaisants. Par ailleurs, une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certaine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stratégie a été adoptée qui consiste à prendre pour chaque sortie son propre réseau neuronal (architecture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décentralisée</w:t>
      </w:r>
      <w:proofErr w:type="gramEnd"/>
      <w:r>
        <w:rPr>
          <w:rFonts w:ascii="LiberationSerif" w:hAnsi="LiberationSerif" w:cs="LiberationSerif"/>
          <w:sz w:val="18"/>
          <w:szCs w:val="18"/>
        </w:rPr>
        <w:t>). Les résultats de cette stratégie ont permis de déduire que chaque réseau des différentes sorties peut être inclus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dans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le réseau correspondant au LSB (Least Signifiant Bit). Cette architecture optimale pour les </w:t>
      </w:r>
      <w:proofErr w:type="spellStart"/>
      <w:r>
        <w:rPr>
          <w:rFonts w:ascii="LiberationSerif" w:hAnsi="LiberationSerif" w:cs="LiberationSerif"/>
          <w:sz w:val="18"/>
          <w:szCs w:val="18"/>
        </w:rPr>
        <w:t>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et les </w:t>
      </w:r>
      <w:proofErr w:type="spellStart"/>
      <w:r>
        <w:rPr>
          <w:rFonts w:ascii="LiberationSerif" w:hAnsi="LiberationSerif" w:cs="LiberationSerif"/>
          <w:sz w:val="18"/>
          <w:szCs w:val="18"/>
        </w:rPr>
        <w:t>NADCs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a été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adaptée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en vue d'une implémentation sur circuit analogique en réalisant un ADC neuronal à 4 bits et 8 bits. Par la suite, un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spellStart"/>
      <w:r>
        <w:rPr>
          <w:rFonts w:ascii="LiberationSerif" w:hAnsi="LiberationSerif" w:cs="LiberationSerif"/>
          <w:sz w:val="18"/>
          <w:szCs w:val="18"/>
        </w:rPr>
        <w:t>NADCs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à 4 bits, ainsi qu'une nouvelle architecture a été mise en </w:t>
      </w:r>
      <w:proofErr w:type="spellStart"/>
      <w:r>
        <w:rPr>
          <w:rFonts w:ascii="LiberationSerif" w:hAnsi="LiberationSerif" w:cs="LiberationSerif"/>
          <w:sz w:val="18"/>
          <w:szCs w:val="18"/>
        </w:rPr>
        <w:t>oeuvre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pour un NADC à 6 bits en utilisant deux </w:t>
      </w:r>
      <w:proofErr w:type="spellStart"/>
      <w:r>
        <w:rPr>
          <w:rFonts w:ascii="LiberationSerif" w:hAnsi="LiberationSerif" w:cs="LiberationSerif"/>
          <w:sz w:val="18"/>
          <w:szCs w:val="18"/>
        </w:rPr>
        <w:t>NADCs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à 3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bits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. Enfin, deux nouvelles architectures ont été implémentées sur carte FPGA (Field-Programmable </w:t>
      </w:r>
      <w:proofErr w:type="spellStart"/>
      <w:r>
        <w:rPr>
          <w:rFonts w:ascii="LiberationSerif" w:hAnsi="LiberationSerif" w:cs="LiberationSerif"/>
          <w:sz w:val="18"/>
          <w:szCs w:val="18"/>
        </w:rPr>
        <w:t>Gate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</w:t>
      </w:r>
      <w:proofErr w:type="spellStart"/>
      <w:r>
        <w:rPr>
          <w:rFonts w:ascii="LiberationSerif" w:hAnsi="LiberationSerif" w:cs="LiberationSerif"/>
          <w:sz w:val="18"/>
          <w:szCs w:val="18"/>
        </w:rPr>
        <w:t>Array</w:t>
      </w:r>
      <w:proofErr w:type="spellEnd"/>
      <w:r>
        <w:rPr>
          <w:rFonts w:ascii="LiberationSerif" w:hAnsi="LiberationSerif" w:cs="LiberationSerif"/>
          <w:sz w:val="18"/>
          <w:szCs w:val="18"/>
        </w:rPr>
        <w:t>): un NADC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à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6 bits ainsi qu'un NADC à 8 bits en utilisant deux </w:t>
      </w:r>
      <w:proofErr w:type="spellStart"/>
      <w:r>
        <w:rPr>
          <w:rFonts w:ascii="LiberationSerif" w:hAnsi="LiberationSerif" w:cs="LiberationSerif"/>
          <w:sz w:val="18"/>
          <w:szCs w:val="18"/>
        </w:rPr>
        <w:t>NADCs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à 4 bits. La conception de ces derniers était modulaire en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utilisant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le circuit optimal obtenu dans la modélisation neuronale. Les différentes architectures développées ont été soumises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à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des tests temporels, statistiques et spectraux normalisés qui ont permis d'en conclure sur les performances des nouvelles</w:t>
      </w:r>
    </w:p>
    <w:p w:rsidR="00923319" w:rsidRDefault="00923319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  <w:proofErr w:type="gramStart"/>
      <w:r>
        <w:rPr>
          <w:rFonts w:ascii="LiberationSerif" w:hAnsi="LiberationSerif" w:cs="LiberationSerif"/>
          <w:sz w:val="18"/>
          <w:szCs w:val="18"/>
        </w:rPr>
        <w:t>architectures</w:t>
      </w:r>
      <w:proofErr w:type="gramEnd"/>
      <w:r>
        <w:rPr>
          <w:rFonts w:ascii="LiberationSerif" w:hAnsi="LiberationSerif" w:cs="LiberationSerif"/>
          <w:sz w:val="18"/>
          <w:szCs w:val="18"/>
        </w:rPr>
        <w:t xml:space="preserve"> proposées et réalisées en montrant la capacité de </w:t>
      </w:r>
      <w:proofErr w:type="spellStart"/>
      <w:r>
        <w:rPr>
          <w:rFonts w:ascii="LiberationSerif" w:hAnsi="LiberationSerif" w:cs="LiberationSerif"/>
          <w:sz w:val="18"/>
          <w:szCs w:val="18"/>
        </w:rPr>
        <w:t>linéariser</w:t>
      </w:r>
      <w:proofErr w:type="spellEnd"/>
      <w:r>
        <w:rPr>
          <w:rFonts w:ascii="LiberationSerif" w:hAnsi="LiberationSerif" w:cs="LiberationSerif"/>
          <w:sz w:val="18"/>
          <w:szCs w:val="18"/>
        </w:rPr>
        <w:t xml:space="preserve"> et de convertir en binaire la sortie d'une thermistance</w:t>
      </w:r>
    </w:p>
    <w:p w:rsidR="00373D42" w:rsidRPr="00923319" w:rsidRDefault="00373D42" w:rsidP="00923319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18"/>
          <w:szCs w:val="18"/>
        </w:rPr>
      </w:pPr>
    </w:p>
    <w:sectPr w:rsidR="00373D42" w:rsidRPr="00923319" w:rsidSect="00373D4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ormata-MediumCondense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319"/>
    <w:rsid w:val="00373D42"/>
    <w:rsid w:val="009233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3D4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1780</Characters>
  <Application>Microsoft Office Word</Application>
  <DocSecurity>0</DocSecurity>
  <Lines>14</Lines>
  <Paragraphs>4</Paragraphs>
  <ScaleCrop>false</ScaleCrop>
  <Company/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2014-11-30T09:32:00Z</dcterms:created>
  <dcterms:modified xsi:type="dcterms:W3CDTF">2014-11-30T09:33:00Z</dcterms:modified>
</cp:coreProperties>
</file>