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192B" w:rsidRPr="005F57FF" w:rsidRDefault="00B6217B" w:rsidP="00B6217B">
      <w:pPr>
        <w:autoSpaceDE w:val="0"/>
        <w:autoSpaceDN w:val="0"/>
        <w:adjustRightInd w:val="0"/>
        <w:spacing w:after="120"/>
        <w:jc w:val="both"/>
        <w:rPr>
          <w:rFonts w:asciiTheme="majorBidi" w:hAnsiTheme="majorBidi" w:cstheme="majorBidi"/>
          <w:sz w:val="24"/>
          <w:szCs w:val="24"/>
        </w:rPr>
      </w:pPr>
      <w:r>
        <w:rPr>
          <w:rFonts w:asciiTheme="majorBidi" w:hAnsiTheme="majorBidi" w:cstheme="majorBidi"/>
          <w:sz w:val="24"/>
          <w:szCs w:val="24"/>
        </w:rPr>
        <w:t>L</w:t>
      </w:r>
      <w:r w:rsidR="00C4192B" w:rsidRPr="005F57FF">
        <w:rPr>
          <w:rFonts w:asciiTheme="majorBidi" w:hAnsiTheme="majorBidi" w:cstheme="majorBidi"/>
          <w:sz w:val="24"/>
          <w:szCs w:val="24"/>
        </w:rPr>
        <w:t xml:space="preserve">ors du développement </w:t>
      </w:r>
      <w:r>
        <w:rPr>
          <w:rFonts w:asciiTheme="majorBidi" w:hAnsiTheme="majorBidi" w:cstheme="majorBidi"/>
          <w:sz w:val="24"/>
          <w:szCs w:val="24"/>
        </w:rPr>
        <w:t>d’un</w:t>
      </w:r>
      <w:r w:rsidR="00C4192B" w:rsidRPr="005F57FF">
        <w:rPr>
          <w:rFonts w:asciiTheme="majorBidi" w:hAnsiTheme="majorBidi" w:cstheme="majorBidi"/>
          <w:sz w:val="24"/>
          <w:szCs w:val="24"/>
        </w:rPr>
        <w:t xml:space="preserve"> projet SIG, il faut, </w:t>
      </w:r>
      <w:r>
        <w:rPr>
          <w:rFonts w:asciiTheme="majorBidi" w:hAnsiTheme="majorBidi" w:cstheme="majorBidi"/>
          <w:sz w:val="24"/>
          <w:szCs w:val="24"/>
        </w:rPr>
        <w:t>d’abord</w:t>
      </w:r>
      <w:r w:rsidR="00C4192B" w:rsidRPr="005F57FF">
        <w:rPr>
          <w:rFonts w:asciiTheme="majorBidi" w:hAnsiTheme="majorBidi" w:cstheme="majorBidi"/>
          <w:sz w:val="24"/>
          <w:szCs w:val="24"/>
        </w:rPr>
        <w:t xml:space="preserve"> concevoir un modèle de données convenable tenant comp</w:t>
      </w:r>
      <w:r>
        <w:rPr>
          <w:rFonts w:asciiTheme="majorBidi" w:hAnsiTheme="majorBidi" w:cstheme="majorBidi"/>
          <w:sz w:val="24"/>
          <w:szCs w:val="24"/>
        </w:rPr>
        <w:t>te des besoins et des objectifs</w:t>
      </w:r>
      <w:r w:rsidR="00C4192B">
        <w:rPr>
          <w:rFonts w:asciiTheme="majorBidi" w:hAnsiTheme="majorBidi" w:cstheme="majorBidi"/>
          <w:sz w:val="24"/>
          <w:szCs w:val="24"/>
        </w:rPr>
        <w:t xml:space="preserve">, </w:t>
      </w:r>
      <w:r>
        <w:rPr>
          <w:rFonts w:asciiTheme="majorBidi" w:hAnsiTheme="majorBidi" w:cstheme="majorBidi"/>
          <w:sz w:val="24"/>
          <w:szCs w:val="24"/>
        </w:rPr>
        <w:t>ensuite</w:t>
      </w:r>
      <w:r w:rsidR="00C4192B" w:rsidRPr="005F57FF">
        <w:rPr>
          <w:rFonts w:asciiTheme="majorBidi" w:hAnsiTheme="majorBidi" w:cstheme="majorBidi"/>
          <w:sz w:val="24"/>
          <w:szCs w:val="24"/>
        </w:rPr>
        <w:t xml:space="preserve"> implémenter ses propres traitements.</w:t>
      </w:r>
    </w:p>
    <w:p w:rsidR="00C4192B" w:rsidRPr="005F57FF" w:rsidRDefault="00C4192B" w:rsidP="00C4192B">
      <w:pPr>
        <w:autoSpaceDE w:val="0"/>
        <w:autoSpaceDN w:val="0"/>
        <w:adjustRightInd w:val="0"/>
        <w:spacing w:after="120"/>
        <w:jc w:val="both"/>
        <w:rPr>
          <w:rFonts w:asciiTheme="majorBidi" w:hAnsiTheme="majorBidi" w:cstheme="majorBidi"/>
          <w:sz w:val="24"/>
          <w:szCs w:val="24"/>
        </w:rPr>
      </w:pPr>
      <w:r w:rsidRPr="005F57FF">
        <w:rPr>
          <w:rFonts w:asciiTheme="majorBidi" w:hAnsiTheme="majorBidi" w:cstheme="majorBidi"/>
          <w:sz w:val="24"/>
          <w:szCs w:val="24"/>
        </w:rPr>
        <w:t>C’est dans ce contexte que s’inscrivent nos travaux de recherche. En effet, à travers une recherche approfondie que nous avons effectuée sur les modèles de représent</w:t>
      </w:r>
      <w:r>
        <w:rPr>
          <w:rFonts w:asciiTheme="majorBidi" w:hAnsiTheme="majorBidi" w:cstheme="majorBidi"/>
          <w:sz w:val="24"/>
          <w:szCs w:val="24"/>
        </w:rPr>
        <w:t>ation des données géographiques</w:t>
      </w:r>
      <w:r w:rsidRPr="005F57FF">
        <w:rPr>
          <w:rFonts w:asciiTheme="majorBidi" w:hAnsiTheme="majorBidi" w:cstheme="majorBidi"/>
          <w:sz w:val="24"/>
          <w:szCs w:val="24"/>
        </w:rPr>
        <w:t xml:space="preserve">, nous avons constaté que la modélisation des données spatiales bidimensionnelles (2D) a atteint une certaine maturité, par contre pour les données 3D, il n’y a toujours pas de modèles qui répondent aux exigences spatiales et environnementales des milieux géographiques. C’est dans ce volet que nous avons présenté une contribution en proposant un </w:t>
      </w:r>
      <w:r w:rsidRPr="005F57FF">
        <w:rPr>
          <w:rFonts w:asciiTheme="majorBidi" w:hAnsiTheme="majorBidi" w:cstheme="majorBidi"/>
          <w:i/>
          <w:sz w:val="24"/>
          <w:szCs w:val="24"/>
        </w:rPr>
        <w:t xml:space="preserve">modèle </w:t>
      </w:r>
      <w:r w:rsidRPr="005F57FF">
        <w:rPr>
          <w:rFonts w:asciiTheme="majorBidi" w:hAnsiTheme="majorBidi" w:cstheme="majorBidi"/>
          <w:sz w:val="24"/>
          <w:szCs w:val="24"/>
        </w:rPr>
        <w:t>de représentation</w:t>
      </w:r>
      <w:r w:rsidRPr="005F57FF">
        <w:rPr>
          <w:rFonts w:asciiTheme="majorBidi" w:hAnsiTheme="majorBidi" w:cstheme="majorBidi"/>
          <w:i/>
          <w:sz w:val="24"/>
          <w:szCs w:val="24"/>
        </w:rPr>
        <w:t xml:space="preserve"> 3D des données linéaires.</w:t>
      </w:r>
    </w:p>
    <w:p w:rsidR="00C4192B" w:rsidRPr="005F57FF" w:rsidRDefault="00C4192B" w:rsidP="00B6217B">
      <w:pPr>
        <w:autoSpaceDE w:val="0"/>
        <w:autoSpaceDN w:val="0"/>
        <w:adjustRightInd w:val="0"/>
        <w:jc w:val="both"/>
        <w:rPr>
          <w:rFonts w:asciiTheme="majorBidi" w:hAnsiTheme="majorBidi" w:cstheme="majorBidi"/>
          <w:sz w:val="24"/>
          <w:szCs w:val="24"/>
        </w:rPr>
      </w:pPr>
      <w:r w:rsidRPr="005F57FF">
        <w:rPr>
          <w:rFonts w:asciiTheme="majorBidi" w:hAnsiTheme="majorBidi" w:cstheme="majorBidi"/>
          <w:sz w:val="24"/>
          <w:szCs w:val="24"/>
        </w:rPr>
        <w:t xml:space="preserve">Pour le volet traitement des données, trois applications ont été développées se basant sur différents types de représentations : raster, vecteur ou hybride. Dans les deux premières applications nous avons utilisé une modélisation 2D des données, par contre, dans la troisième application nous avons implémenté le modèle 3D que nous avons proposé pour le calcul du plus court chemin dans un réseau routier 3D. </w:t>
      </w:r>
    </w:p>
    <w:p w:rsidR="00C4192B" w:rsidRDefault="00C4192B" w:rsidP="00B6217B">
      <w:pPr>
        <w:autoSpaceDE w:val="0"/>
        <w:autoSpaceDN w:val="0"/>
        <w:adjustRightInd w:val="0"/>
        <w:spacing w:after="120"/>
        <w:jc w:val="both"/>
        <w:rPr>
          <w:rFonts w:asciiTheme="majorBidi" w:hAnsiTheme="majorBidi" w:cstheme="majorBidi"/>
          <w:sz w:val="24"/>
          <w:szCs w:val="24"/>
        </w:rPr>
      </w:pPr>
      <w:r w:rsidRPr="005F57FF">
        <w:rPr>
          <w:rFonts w:asciiTheme="majorBidi" w:hAnsiTheme="majorBidi" w:cstheme="majorBidi"/>
          <w:sz w:val="24"/>
          <w:szCs w:val="24"/>
        </w:rPr>
        <w:t xml:space="preserve">Pour accélérer les requêtes spatiales, nous avons besoin de méthodes d’indexation spatiales. Après une étude des méthodes </w:t>
      </w:r>
      <w:r w:rsidR="00B6217B">
        <w:rPr>
          <w:rFonts w:asciiTheme="majorBidi" w:hAnsiTheme="majorBidi" w:cstheme="majorBidi"/>
          <w:sz w:val="24"/>
          <w:szCs w:val="24"/>
        </w:rPr>
        <w:t>existantes</w:t>
      </w:r>
      <w:r w:rsidRPr="005F57FF">
        <w:rPr>
          <w:rFonts w:asciiTheme="majorBidi" w:hAnsiTheme="majorBidi" w:cstheme="majorBidi"/>
          <w:sz w:val="24"/>
          <w:szCs w:val="24"/>
        </w:rPr>
        <w:t>, nous avons proposé une nouvelle variante de l’algorithme Q-</w:t>
      </w:r>
      <w:proofErr w:type="spellStart"/>
      <w:r w:rsidRPr="005F57FF">
        <w:rPr>
          <w:rFonts w:asciiTheme="majorBidi" w:hAnsiTheme="majorBidi" w:cstheme="majorBidi"/>
          <w:sz w:val="24"/>
          <w:szCs w:val="24"/>
        </w:rPr>
        <w:t>Tree</w:t>
      </w:r>
      <w:proofErr w:type="spellEnd"/>
      <w:r w:rsidRPr="005F57FF">
        <w:rPr>
          <w:rFonts w:asciiTheme="majorBidi" w:hAnsiTheme="majorBidi" w:cstheme="majorBidi"/>
          <w:sz w:val="24"/>
          <w:szCs w:val="24"/>
        </w:rPr>
        <w:t xml:space="preserve"> qui se base sur la variation du seuil et nous l’avons appelé VTQ-</w:t>
      </w:r>
      <w:proofErr w:type="spellStart"/>
      <w:r w:rsidRPr="005F57FF">
        <w:rPr>
          <w:rFonts w:asciiTheme="majorBidi" w:hAnsiTheme="majorBidi" w:cstheme="majorBidi"/>
          <w:sz w:val="24"/>
          <w:szCs w:val="24"/>
        </w:rPr>
        <w:t>Tree</w:t>
      </w:r>
      <w:proofErr w:type="spellEnd"/>
      <w:r w:rsidRPr="005F57FF">
        <w:rPr>
          <w:rFonts w:asciiTheme="majorBidi" w:hAnsiTheme="majorBidi" w:cstheme="majorBidi"/>
          <w:sz w:val="24"/>
          <w:szCs w:val="24"/>
        </w:rPr>
        <w:t xml:space="preserve"> (Variable </w:t>
      </w:r>
      <w:proofErr w:type="spellStart"/>
      <w:r w:rsidRPr="005F57FF">
        <w:rPr>
          <w:rFonts w:asciiTheme="majorBidi" w:hAnsiTheme="majorBidi" w:cstheme="majorBidi"/>
          <w:sz w:val="24"/>
          <w:szCs w:val="24"/>
        </w:rPr>
        <w:t>Threshold</w:t>
      </w:r>
      <w:proofErr w:type="spellEnd"/>
      <w:r w:rsidRPr="005F57FF">
        <w:rPr>
          <w:rFonts w:asciiTheme="majorBidi" w:hAnsiTheme="majorBidi" w:cstheme="majorBidi"/>
          <w:sz w:val="24"/>
          <w:szCs w:val="24"/>
        </w:rPr>
        <w:t xml:space="preserve"> Q-</w:t>
      </w:r>
      <w:proofErr w:type="spellStart"/>
      <w:r w:rsidRPr="005F57FF">
        <w:rPr>
          <w:rFonts w:asciiTheme="majorBidi" w:hAnsiTheme="majorBidi" w:cstheme="majorBidi"/>
          <w:sz w:val="24"/>
          <w:szCs w:val="24"/>
        </w:rPr>
        <w:t>Tree</w:t>
      </w:r>
      <w:proofErr w:type="spellEnd"/>
      <w:r w:rsidRPr="005F57FF">
        <w:rPr>
          <w:rFonts w:asciiTheme="majorBidi" w:hAnsiTheme="majorBidi" w:cstheme="majorBidi"/>
          <w:sz w:val="24"/>
          <w:szCs w:val="24"/>
        </w:rPr>
        <w:t>). Ensuite nous avons développé une application WebSIG qui se base sur les index spatiaux en créant une base de données où les images de différentes sources et de différentes résolutions deviennent, dans la modélisation proposée, eux même les objets spatiaux</w:t>
      </w:r>
      <w:r w:rsidR="00B6217B">
        <w:rPr>
          <w:rFonts w:asciiTheme="majorBidi" w:hAnsiTheme="majorBidi" w:cstheme="majorBidi"/>
          <w:sz w:val="24"/>
          <w:szCs w:val="24"/>
        </w:rPr>
        <w:t>.</w:t>
      </w:r>
    </w:p>
    <w:p w:rsidR="00C4192B" w:rsidRDefault="00C4192B" w:rsidP="00C4192B">
      <w:pPr>
        <w:autoSpaceDE w:val="0"/>
        <w:autoSpaceDN w:val="0"/>
        <w:adjustRightInd w:val="0"/>
        <w:spacing w:after="120"/>
        <w:jc w:val="both"/>
        <w:rPr>
          <w:rFonts w:asciiTheme="majorBidi" w:hAnsiTheme="majorBidi" w:cstheme="majorBidi"/>
          <w:sz w:val="24"/>
          <w:szCs w:val="24"/>
        </w:rPr>
      </w:pPr>
      <w:r w:rsidRPr="00B6217B">
        <w:rPr>
          <w:rFonts w:asciiTheme="majorBidi" w:hAnsiTheme="majorBidi" w:cstheme="majorBidi"/>
          <w:b/>
          <w:bCs/>
          <w:sz w:val="24"/>
          <w:szCs w:val="24"/>
        </w:rPr>
        <w:t>Mots clés</w:t>
      </w:r>
      <w:r>
        <w:rPr>
          <w:rFonts w:asciiTheme="majorBidi" w:hAnsiTheme="majorBidi" w:cstheme="majorBidi"/>
          <w:sz w:val="24"/>
          <w:szCs w:val="24"/>
        </w:rPr>
        <w:t> : SIG, WebSIG, Mode Raster, Mode Vecteur, Modèle 2D/3D, Index Spatiaux</w:t>
      </w:r>
    </w:p>
    <w:p w:rsidR="00EE34A5" w:rsidRDefault="00EE34A5"/>
    <w:sectPr w:rsidR="00EE34A5" w:rsidSect="00C4192B">
      <w:pgSz w:w="11906" w:h="16838"/>
      <w:pgMar w:top="1440" w:right="1134" w:bottom="1440"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C4192B"/>
    <w:rsid w:val="00B6217B"/>
    <w:rsid w:val="00C4192B"/>
    <w:rsid w:val="00EE34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92B"/>
    <w:rPr>
      <w:rFonts w:ascii="Calibri" w:eastAsia="Times New Roman" w:hAnsi="Calibri"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4192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281</Words>
  <Characters>1547</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1</cp:revision>
  <dcterms:created xsi:type="dcterms:W3CDTF">2015-06-28T11:49:00Z</dcterms:created>
  <dcterms:modified xsi:type="dcterms:W3CDTF">2015-06-28T12:27:00Z</dcterms:modified>
</cp:coreProperties>
</file>