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7D1" w:rsidRDefault="00AA37D1" w:rsidP="00AA37D1">
      <w:r>
        <w:t xml:space="preserve">Cette thèse consiste en la préparation et la caractérisation d'une série de matériaux microporeux, hybrides, de type </w:t>
      </w:r>
      <w:proofErr w:type="spellStart"/>
      <w:r>
        <w:t>vanadoaluminophosphates</w:t>
      </w:r>
      <w:proofErr w:type="spellEnd"/>
      <w:r>
        <w:t>.</w:t>
      </w:r>
    </w:p>
    <w:p w:rsidR="00AA37D1" w:rsidRDefault="00AA37D1" w:rsidP="00AA37D1">
      <w:r>
        <w:t>Ces composés ont été synthétisés par voie hydrothermale, en présence de structurants organiques et d'ions fluorures.</w:t>
      </w:r>
    </w:p>
    <w:p w:rsidR="00AA37D1" w:rsidRDefault="00AA37D1" w:rsidP="00AA37D1">
      <w:r>
        <w:t xml:space="preserve">  </w:t>
      </w:r>
    </w:p>
    <w:p w:rsidR="00AA37D1" w:rsidRDefault="00AA37D1" w:rsidP="00AA37D1">
      <w:r>
        <w:t>Afin d'aboutir aux conditions optimales permettant l'obtention de phases pures et bien cristallisées, nous avons fait une étude systématique de l'influence de certains paramètres physico-chimiques. Nous avons notamment porté l'accent sur les effets de :</w:t>
      </w:r>
    </w:p>
    <w:p w:rsidR="00AA37D1" w:rsidRDefault="00AA37D1" w:rsidP="00AA37D1">
      <w:r>
        <w:t>-la température et la durée de cristallisation</w:t>
      </w:r>
    </w:p>
    <w:p w:rsidR="00AA37D1" w:rsidRDefault="00AA37D1" w:rsidP="00AA37D1">
      <w:r>
        <w:t>-le pH du milieu</w:t>
      </w:r>
    </w:p>
    <w:p w:rsidR="00AA37D1" w:rsidRDefault="00AA37D1" w:rsidP="00AA37D1">
      <w:r>
        <w:t xml:space="preserve">-la composition du mélange réactionnel : les sources d'aluminium, de vanadium, de phosphore, de fluorure et de structurants organiques dont : la 1.3 diamine propane, la diamine hexane, la diamine octane, la diamine cyclohexane et la </w:t>
      </w:r>
      <w:proofErr w:type="spellStart"/>
      <w:r>
        <w:t>tripropylamine</w:t>
      </w:r>
      <w:proofErr w:type="spellEnd"/>
      <w:r>
        <w:t xml:space="preserve">. </w:t>
      </w:r>
    </w:p>
    <w:p w:rsidR="00AA37D1" w:rsidRDefault="00AA37D1" w:rsidP="00AA37D1">
      <w:r>
        <w:t xml:space="preserve">-Les rapports molaires des différentes espèces, plus particulièrement les concentrations en eau, en structurant organique et en ions fluorures. </w:t>
      </w:r>
    </w:p>
    <w:p w:rsidR="00AA37D1" w:rsidRDefault="00AA37D1" w:rsidP="00AA37D1"/>
    <w:p w:rsidR="00AA37D1" w:rsidRDefault="00AA37D1" w:rsidP="00AA37D1">
      <w:r>
        <w:t xml:space="preserve">     Les phases synthétisées ont été caractérisées à l'aide de plusieurs techniques  d'analyses  dont : </w:t>
      </w:r>
    </w:p>
    <w:p w:rsidR="00AA37D1" w:rsidRDefault="00AA37D1" w:rsidP="00AA37D1">
      <w:r>
        <w:t xml:space="preserve">   * La diffraction des rayons X, </w:t>
      </w:r>
    </w:p>
    <w:p w:rsidR="00AA37D1" w:rsidRDefault="00AA37D1" w:rsidP="00AA37D1">
      <w:r>
        <w:t xml:space="preserve">   * La Microscopie optique (M.O) et  électronique à balayage (M.E.B). </w:t>
      </w:r>
    </w:p>
    <w:p w:rsidR="00AA37D1" w:rsidRDefault="00AA37D1" w:rsidP="00AA37D1">
      <w:r>
        <w:t xml:space="preserve">   * L'analyse thermique (ATG /ATD)</w:t>
      </w:r>
    </w:p>
    <w:p w:rsidR="00AA37D1" w:rsidRDefault="00AA37D1" w:rsidP="00AA37D1">
      <w:r>
        <w:t xml:space="preserve">   * L'analyse élémentaire  C.H.N</w:t>
      </w:r>
      <w:proofErr w:type="gramStart"/>
      <w:r>
        <w:t>./</w:t>
      </w:r>
      <w:proofErr w:type="gramEnd"/>
      <w:r>
        <w:t xml:space="preserve">O </w:t>
      </w:r>
    </w:p>
    <w:p w:rsidR="00AA37D1" w:rsidRDefault="00AA37D1" w:rsidP="00AA37D1">
      <w:r>
        <w:t xml:space="preserve">   *  La Spectrométrie I.C.P</w:t>
      </w:r>
    </w:p>
    <w:p w:rsidR="00AA37D1" w:rsidRDefault="00AA37D1" w:rsidP="00AA37D1">
      <w:r>
        <w:t xml:space="preserve">   *  La Spectrométrie IR-TF </w:t>
      </w:r>
    </w:p>
    <w:p w:rsidR="00AA37D1" w:rsidRDefault="00AA37D1" w:rsidP="00AA37D1">
      <w:r>
        <w:t xml:space="preserve">   * La Spectrométrie RMN MAS du solide  de l' 27Al, 31P, 51V, 19F</w:t>
      </w:r>
    </w:p>
    <w:p w:rsidR="00AA37D1" w:rsidRDefault="00AA37D1" w:rsidP="00AA37D1">
      <w:r>
        <w:t xml:space="preserve">   * La détermination de l'acidité de surface.</w:t>
      </w:r>
    </w:p>
    <w:p w:rsidR="00AA37D1" w:rsidRDefault="00AA37D1" w:rsidP="00AA37D1">
      <w:r>
        <w:t xml:space="preserve">   * La Résolution structurale sur monocristaux  et  sur poudre.</w:t>
      </w:r>
    </w:p>
    <w:p w:rsidR="00AA37D1" w:rsidRDefault="00AA37D1" w:rsidP="00AA37D1"/>
    <w:p w:rsidR="00AA37D1" w:rsidRDefault="00AA37D1" w:rsidP="00AA37D1">
      <w:r>
        <w:t>Ce travail nous a permis d'aboutir à l'élaboration de nouveaux matériaux  microporeux hybrides, inorganiques-organiques et d'apporter ainsi une contribution dans ce domaine  si riche en applications : catalyse, adsorption ou  échange d'ions, pour ne citer que ceux là.</w:t>
      </w:r>
    </w:p>
    <w:p w:rsidR="005E707F" w:rsidRDefault="005E707F"/>
    <w:sectPr w:rsidR="005E707F" w:rsidSect="005E707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37D1"/>
    <w:rsid w:val="005E707F"/>
    <w:rsid w:val="00AA37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70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2014-11-26T09:38:00Z</dcterms:created>
  <dcterms:modified xsi:type="dcterms:W3CDTF">2014-11-26T09:39:00Z</dcterms:modified>
</cp:coreProperties>
</file>