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3600" w:rsidRPr="00125599" w:rsidRDefault="00993600" w:rsidP="00561606">
      <w:pPr>
        <w:pStyle w:val="Style2"/>
        <w:widowControl/>
        <w:ind w:firstLine="0"/>
        <w:rPr>
          <w:rStyle w:val="FontStyle13"/>
          <w:sz w:val="24"/>
          <w:szCs w:val="24"/>
          <w:lang w:val="fr-FR" w:eastAsia="fr-FR"/>
        </w:rPr>
      </w:pPr>
    </w:p>
    <w:p w:rsidR="00196689" w:rsidRPr="00125599" w:rsidRDefault="00CA52A3" w:rsidP="00C04D59">
      <w:pPr>
        <w:pStyle w:val="Style2"/>
        <w:widowControl/>
        <w:ind w:firstLine="0"/>
        <w:rPr>
          <w:rStyle w:val="FontStyle13"/>
          <w:rFonts w:asciiTheme="majorBidi" w:hAnsiTheme="majorBidi" w:cstheme="majorBidi"/>
          <w:sz w:val="24"/>
          <w:szCs w:val="24"/>
          <w:lang w:val="fr-FR" w:eastAsia="fr-FR"/>
        </w:rPr>
      </w:pPr>
      <w:r>
        <w:rPr>
          <w:rStyle w:val="FontStyle13"/>
          <w:rFonts w:asciiTheme="majorBidi" w:hAnsiTheme="majorBidi" w:cstheme="majorBidi"/>
          <w:sz w:val="24"/>
          <w:szCs w:val="24"/>
          <w:lang w:val="fr-FR" w:eastAsia="fr-FR"/>
        </w:rPr>
        <w:t xml:space="preserve">    </w:t>
      </w:r>
      <w:r w:rsidR="005A7088" w:rsidRPr="00125599">
        <w:rPr>
          <w:rStyle w:val="FontStyle13"/>
          <w:rFonts w:asciiTheme="majorBidi" w:hAnsiTheme="majorBidi" w:cstheme="majorBidi"/>
          <w:sz w:val="24"/>
          <w:szCs w:val="24"/>
          <w:lang w:val="fr-FR" w:eastAsia="fr-FR"/>
        </w:rPr>
        <w:t>Dans notre cas, nous nous sommes particulièrement intéressés au composé  Ce</w:t>
      </w:r>
      <w:r w:rsidR="00561606" w:rsidRPr="00125599">
        <w:rPr>
          <w:rStyle w:val="FontStyle13"/>
          <w:rFonts w:asciiTheme="majorBidi" w:hAnsiTheme="majorBidi" w:cstheme="majorBidi"/>
          <w:sz w:val="24"/>
          <w:szCs w:val="24"/>
          <w:vertAlign w:val="subscript"/>
          <w:lang w:val="fr-FR" w:eastAsia="fr-FR"/>
        </w:rPr>
        <w:t>15</w:t>
      </w:r>
      <w:r w:rsidR="005A7088" w:rsidRPr="00125599">
        <w:rPr>
          <w:rStyle w:val="FontStyle13"/>
          <w:rFonts w:asciiTheme="majorBidi" w:hAnsiTheme="majorBidi" w:cstheme="majorBidi"/>
          <w:sz w:val="24"/>
          <w:szCs w:val="24"/>
          <w:lang w:val="fr-FR" w:eastAsia="fr-FR"/>
        </w:rPr>
        <w:t>B</w:t>
      </w:r>
      <w:r w:rsidR="00561606" w:rsidRPr="00125599">
        <w:rPr>
          <w:rStyle w:val="FontStyle12"/>
          <w:rFonts w:asciiTheme="majorBidi" w:hAnsiTheme="majorBidi" w:cstheme="majorBidi"/>
          <w:vertAlign w:val="subscript"/>
          <w:lang w:val="fr-FR" w:eastAsia="fr-FR"/>
        </w:rPr>
        <w:t>8</w:t>
      </w:r>
      <w:r w:rsidR="005A7088" w:rsidRPr="00125599">
        <w:rPr>
          <w:rStyle w:val="FontStyle12"/>
          <w:rFonts w:asciiTheme="majorBidi" w:hAnsiTheme="majorBidi" w:cstheme="majorBidi"/>
          <w:lang w:val="fr-FR" w:eastAsia="fr-FR"/>
        </w:rPr>
        <w:t xml:space="preserve">N25 </w:t>
      </w:r>
      <w:r w:rsidR="005A7088" w:rsidRPr="00125599">
        <w:rPr>
          <w:rStyle w:val="FontStyle13"/>
          <w:rFonts w:asciiTheme="majorBidi" w:hAnsiTheme="majorBidi" w:cstheme="majorBidi"/>
          <w:sz w:val="24"/>
          <w:szCs w:val="24"/>
          <w:lang w:val="fr-FR" w:eastAsia="fr-FR"/>
        </w:rPr>
        <w:t>renfermant à la fois des atomes d'azote isolés et des entités anioniques BN</w:t>
      </w:r>
      <w:r w:rsidR="005A7088" w:rsidRPr="00125599">
        <w:rPr>
          <w:rStyle w:val="FontStyle13"/>
          <w:rFonts w:asciiTheme="majorBidi" w:hAnsiTheme="majorBidi" w:cstheme="majorBidi"/>
          <w:sz w:val="24"/>
          <w:szCs w:val="24"/>
          <w:vertAlign w:val="subscript"/>
          <w:lang w:val="fr-FR" w:eastAsia="fr-FR"/>
        </w:rPr>
        <w:t xml:space="preserve">3 </w:t>
      </w:r>
      <w:r w:rsidR="005A7088" w:rsidRPr="00125599">
        <w:rPr>
          <w:rStyle w:val="FontStyle13"/>
          <w:rFonts w:asciiTheme="majorBidi" w:hAnsiTheme="majorBidi" w:cstheme="majorBidi"/>
          <w:sz w:val="24"/>
          <w:szCs w:val="24"/>
          <w:lang w:val="fr-FR" w:eastAsia="fr-FR"/>
        </w:rPr>
        <w:t>(de symétrie D</w:t>
      </w:r>
      <w:r w:rsidR="005A7088" w:rsidRPr="00125599">
        <w:rPr>
          <w:rStyle w:val="FontStyle12"/>
          <w:rFonts w:asciiTheme="majorBidi" w:hAnsiTheme="majorBidi" w:cstheme="majorBidi"/>
          <w:vertAlign w:val="subscript"/>
          <w:lang w:val="fr-FR" w:eastAsia="fr-FR"/>
        </w:rPr>
        <w:t>3</w:t>
      </w:r>
      <w:r w:rsidR="005A7088" w:rsidRPr="00125599">
        <w:rPr>
          <w:rStyle w:val="FontStyle12"/>
          <w:rFonts w:asciiTheme="majorBidi" w:hAnsiTheme="majorBidi" w:cstheme="majorBidi"/>
          <w:lang w:val="fr-FR" w:eastAsia="fr-FR"/>
        </w:rPr>
        <w:t xml:space="preserve">h </w:t>
      </w:r>
      <w:r w:rsidR="005A7088" w:rsidRPr="00125599">
        <w:rPr>
          <w:rStyle w:val="FontStyle13"/>
          <w:rFonts w:asciiTheme="majorBidi" w:hAnsiTheme="majorBidi" w:cstheme="majorBidi"/>
          <w:sz w:val="24"/>
          <w:szCs w:val="24"/>
          <w:lang w:val="fr-FR" w:eastAsia="fr-FR"/>
        </w:rPr>
        <w:t>ou déformées) fortement chargées au sein d'une trame métallique constituée d'ions cérium.</w:t>
      </w:r>
    </w:p>
    <w:p w:rsidR="00196689" w:rsidRPr="00125599" w:rsidRDefault="005A7088" w:rsidP="00C04D59">
      <w:pPr>
        <w:pStyle w:val="Style1"/>
        <w:widowControl/>
        <w:spacing w:before="10" w:line="451" w:lineRule="exact"/>
        <w:ind w:firstLine="600"/>
        <w:rPr>
          <w:rStyle w:val="FontStyle13"/>
          <w:rFonts w:asciiTheme="majorBidi" w:hAnsiTheme="majorBidi" w:cstheme="majorBidi"/>
          <w:sz w:val="24"/>
          <w:szCs w:val="24"/>
          <w:lang w:val="fr-FR" w:eastAsia="fr-FR"/>
        </w:rPr>
      </w:pPr>
      <w:r w:rsidRPr="00125599">
        <w:rPr>
          <w:rStyle w:val="FontStyle13"/>
          <w:rFonts w:asciiTheme="majorBidi" w:hAnsiTheme="majorBidi" w:cstheme="majorBidi"/>
          <w:sz w:val="24"/>
          <w:szCs w:val="24"/>
          <w:lang w:val="fr-FR" w:eastAsia="fr-FR"/>
        </w:rPr>
        <w:t>Notre travail consiste notamment en la détermination de la charge exacte portée par Fanion BN</w:t>
      </w:r>
      <w:r w:rsidRPr="00125599">
        <w:rPr>
          <w:rStyle w:val="FontStyle13"/>
          <w:rFonts w:asciiTheme="majorBidi" w:hAnsiTheme="majorBidi" w:cstheme="majorBidi"/>
          <w:sz w:val="24"/>
          <w:szCs w:val="24"/>
          <w:vertAlign w:val="subscript"/>
          <w:lang w:val="fr-FR" w:eastAsia="fr-FR"/>
        </w:rPr>
        <w:t>3</w:t>
      </w:r>
      <w:r w:rsidRPr="00125599">
        <w:rPr>
          <w:rStyle w:val="FontStyle13"/>
          <w:rFonts w:asciiTheme="majorBidi" w:hAnsiTheme="majorBidi" w:cstheme="majorBidi"/>
          <w:sz w:val="24"/>
          <w:szCs w:val="24"/>
          <w:vertAlign w:val="superscript"/>
          <w:lang w:val="fr-FR" w:eastAsia="fr-FR"/>
        </w:rPr>
        <w:t>X</w:t>
      </w:r>
      <w:r w:rsidR="00FB66B5" w:rsidRPr="00125599">
        <w:rPr>
          <w:rStyle w:val="FontStyle13"/>
          <w:rFonts w:asciiTheme="majorBidi" w:hAnsiTheme="majorBidi" w:cstheme="majorBidi"/>
          <w:sz w:val="24"/>
          <w:szCs w:val="24"/>
          <w:vertAlign w:val="superscript"/>
          <w:lang w:val="fr-FR" w:eastAsia="fr-FR"/>
        </w:rPr>
        <w:t>-</w:t>
      </w:r>
      <w:r w:rsidRPr="00125599">
        <w:rPr>
          <w:rStyle w:val="FontStyle13"/>
          <w:rFonts w:asciiTheme="majorBidi" w:hAnsiTheme="majorBidi" w:cstheme="majorBidi"/>
          <w:sz w:val="24"/>
          <w:szCs w:val="24"/>
          <w:lang w:val="fr-FR" w:eastAsia="fr-FR"/>
        </w:rPr>
        <w:t xml:space="preserve"> dans le cristal. En effet, la structure électronique d'un système cristallin est souvent interprétée à partir de celle des différents fragments qui le composent. En précisant les principales interactions entre fragments, il peut être possible de comprendre les particularités structurales et l'origine des propriétés du matériau.</w:t>
      </w:r>
    </w:p>
    <w:p w:rsidR="00907B2A" w:rsidRDefault="00907B2A" w:rsidP="00907B2A">
      <w:pPr>
        <w:pStyle w:val="Style1"/>
        <w:widowControl/>
        <w:spacing w:before="38" w:line="240" w:lineRule="auto"/>
        <w:ind w:firstLine="0"/>
        <w:rPr>
          <w:rStyle w:val="FontStyle13"/>
          <w:rFonts w:asciiTheme="majorBidi" w:hAnsiTheme="majorBidi" w:cstheme="majorBidi"/>
          <w:sz w:val="24"/>
          <w:szCs w:val="24"/>
          <w:lang w:val="fr-FR" w:eastAsia="fr-FR"/>
        </w:rPr>
      </w:pPr>
    </w:p>
    <w:p w:rsidR="00196689" w:rsidRPr="00125599" w:rsidRDefault="00FC422E" w:rsidP="00907B2A">
      <w:pPr>
        <w:pStyle w:val="Style1"/>
        <w:widowControl/>
        <w:spacing w:before="38" w:line="240" w:lineRule="auto"/>
        <w:ind w:firstLine="0"/>
        <w:rPr>
          <w:rStyle w:val="FontStyle13"/>
          <w:rFonts w:asciiTheme="majorBidi" w:hAnsiTheme="majorBidi" w:cstheme="majorBidi"/>
          <w:sz w:val="24"/>
          <w:szCs w:val="24"/>
          <w:lang w:val="fr-FR" w:eastAsia="fr-FR"/>
        </w:rPr>
      </w:pPr>
      <w:r w:rsidRPr="00125599">
        <w:rPr>
          <w:rStyle w:val="FontStyle13"/>
          <w:rFonts w:asciiTheme="majorBidi" w:hAnsiTheme="majorBidi" w:cstheme="majorBidi"/>
          <w:sz w:val="24"/>
          <w:szCs w:val="24"/>
          <w:lang w:val="fr-FR" w:eastAsia="fr-FR"/>
        </w:rPr>
        <w:t>ce mémoire</w:t>
      </w:r>
      <w:r w:rsidR="00FC0213" w:rsidRPr="00125599">
        <w:rPr>
          <w:rStyle w:val="FontStyle13"/>
          <w:rFonts w:asciiTheme="majorBidi" w:hAnsiTheme="majorBidi" w:cstheme="majorBidi"/>
          <w:sz w:val="24"/>
          <w:szCs w:val="24"/>
          <w:lang w:val="fr-FR" w:eastAsia="fr-FR"/>
        </w:rPr>
        <w:t xml:space="preserve"> est composées de six chapitres l'</w:t>
      </w:r>
      <w:r w:rsidR="005A7088" w:rsidRPr="00125599">
        <w:rPr>
          <w:rStyle w:val="FontStyle13"/>
          <w:rFonts w:asciiTheme="majorBidi" w:hAnsiTheme="majorBidi" w:cstheme="majorBidi"/>
          <w:sz w:val="24"/>
          <w:szCs w:val="24"/>
          <w:lang w:val="fr-FR" w:eastAsia="fr-FR"/>
        </w:rPr>
        <w:t xml:space="preserve">introduction générale fait </w:t>
      </w:r>
      <w:r w:rsidRPr="00125599">
        <w:rPr>
          <w:rStyle w:val="FontStyle13"/>
          <w:rFonts w:asciiTheme="majorBidi" w:hAnsiTheme="majorBidi" w:cstheme="majorBidi"/>
          <w:sz w:val="24"/>
          <w:szCs w:val="24"/>
          <w:lang w:val="fr-FR" w:eastAsia="fr-FR"/>
        </w:rPr>
        <w:t xml:space="preserve">l'objet du premier chapitre </w:t>
      </w:r>
    </w:p>
    <w:p w:rsidR="00196689" w:rsidRPr="00125599" w:rsidRDefault="005A7088" w:rsidP="00CA52A3">
      <w:pPr>
        <w:pStyle w:val="Style1"/>
        <w:widowControl/>
        <w:spacing w:before="230" w:line="446" w:lineRule="exact"/>
        <w:ind w:firstLine="0"/>
        <w:rPr>
          <w:rStyle w:val="FontStyle13"/>
          <w:rFonts w:asciiTheme="majorBidi" w:hAnsiTheme="majorBidi" w:cstheme="majorBidi"/>
          <w:sz w:val="24"/>
          <w:szCs w:val="24"/>
          <w:lang w:val="fr-FR" w:eastAsia="fr-FR"/>
        </w:rPr>
      </w:pPr>
      <w:r w:rsidRPr="00125599">
        <w:rPr>
          <w:rStyle w:val="FontStyle13"/>
          <w:rFonts w:asciiTheme="majorBidi" w:hAnsiTheme="majorBidi" w:cstheme="majorBidi"/>
          <w:sz w:val="24"/>
          <w:szCs w:val="24"/>
          <w:lang w:val="fr-FR" w:eastAsia="fr-FR"/>
        </w:rPr>
        <w:t>Le second chapitre de ce mémoire est consacré à un rappel théorique sur le calcul ab initio</w:t>
      </w:r>
      <w:r w:rsidRPr="00125599">
        <w:rPr>
          <w:rStyle w:val="FontStyle13"/>
          <w:rFonts w:asciiTheme="majorBidi" w:hAnsiTheme="majorBidi" w:cstheme="majorBidi"/>
          <w:sz w:val="24"/>
          <w:szCs w:val="24"/>
          <w:lang w:val="es-ES_tradnl" w:eastAsia="fr-FR"/>
        </w:rPr>
        <w:t xml:space="preserve"> :</w:t>
      </w:r>
      <w:r w:rsidRPr="00125599">
        <w:rPr>
          <w:rStyle w:val="FontStyle13"/>
          <w:rFonts w:asciiTheme="majorBidi" w:hAnsiTheme="majorBidi" w:cstheme="majorBidi"/>
          <w:sz w:val="24"/>
          <w:szCs w:val="24"/>
          <w:lang w:val="fr-FR" w:eastAsia="fr-FR"/>
        </w:rPr>
        <w:t xml:space="preserve"> SCF, Self Consistent Field (cadre de Hartree-Fock-Roothaan) et post SCF</w:t>
      </w:r>
      <w:r w:rsidR="00DD0DF3">
        <w:rPr>
          <w:rStyle w:val="FontStyle13"/>
          <w:rFonts w:asciiTheme="majorBidi" w:hAnsiTheme="majorBidi" w:cstheme="majorBidi"/>
          <w:sz w:val="24"/>
          <w:szCs w:val="24"/>
          <w:lang w:val="fr-FR" w:eastAsia="fr-FR"/>
        </w:rPr>
        <w:t xml:space="preserve"> </w:t>
      </w:r>
      <w:r w:rsidRPr="00125599">
        <w:rPr>
          <w:rStyle w:val="FontStyle13"/>
          <w:rFonts w:asciiTheme="majorBidi" w:hAnsiTheme="majorBidi" w:cstheme="majorBidi"/>
          <w:sz w:val="24"/>
          <w:szCs w:val="24"/>
          <w:lang w:val="fr-FR" w:eastAsia="fr-FR"/>
        </w:rPr>
        <w:t>(calcul perturbationnel Môller Plesset).</w:t>
      </w:r>
    </w:p>
    <w:p w:rsidR="00196689" w:rsidRPr="00125599" w:rsidRDefault="00196689" w:rsidP="00C04D59">
      <w:pPr>
        <w:pStyle w:val="Style1"/>
        <w:widowControl/>
        <w:spacing w:line="240" w:lineRule="exact"/>
        <w:ind w:right="82" w:firstLine="0"/>
        <w:rPr>
          <w:rFonts w:asciiTheme="majorBidi" w:hAnsiTheme="majorBidi" w:cstheme="majorBidi"/>
          <w:lang w:val="fr-FR"/>
        </w:rPr>
      </w:pPr>
    </w:p>
    <w:p w:rsidR="00196689" w:rsidRPr="00125599" w:rsidRDefault="005A7088" w:rsidP="00DD0DF3">
      <w:pPr>
        <w:pStyle w:val="Style1"/>
        <w:widowControl/>
        <w:spacing w:before="38" w:line="240" w:lineRule="auto"/>
        <w:ind w:right="82" w:firstLine="0"/>
        <w:rPr>
          <w:rFonts w:asciiTheme="majorBidi" w:hAnsiTheme="majorBidi" w:cstheme="majorBidi"/>
          <w:lang w:val="fr-FR"/>
        </w:rPr>
      </w:pPr>
      <w:r w:rsidRPr="00125599">
        <w:rPr>
          <w:rStyle w:val="FontStyle13"/>
          <w:rFonts w:asciiTheme="majorBidi" w:hAnsiTheme="majorBidi" w:cstheme="majorBidi"/>
          <w:sz w:val="24"/>
          <w:szCs w:val="24"/>
          <w:lang w:val="fr-FR" w:eastAsia="fr-FR"/>
        </w:rPr>
        <w:t>Dans le troisième chapitre, nous présentons l'aspect structural du composé</w:t>
      </w:r>
      <w:r w:rsidR="00DD0DF3">
        <w:rPr>
          <w:rStyle w:val="FontStyle13"/>
          <w:rFonts w:asciiTheme="majorBidi" w:hAnsiTheme="majorBidi" w:cstheme="majorBidi"/>
          <w:sz w:val="24"/>
          <w:szCs w:val="24"/>
          <w:lang w:val="fr-FR" w:eastAsia="fr-FR"/>
        </w:rPr>
        <w:t xml:space="preserve"> </w:t>
      </w:r>
      <w:r w:rsidRPr="00125599">
        <w:rPr>
          <w:rStyle w:val="FontStyle14"/>
          <w:rFonts w:asciiTheme="majorBidi" w:hAnsiTheme="majorBidi" w:cstheme="majorBidi"/>
          <w:sz w:val="24"/>
          <w:szCs w:val="24"/>
          <w:lang w:val="fr-FR" w:eastAsia="fr-FR"/>
        </w:rPr>
        <w:t>étudié.</w:t>
      </w:r>
    </w:p>
    <w:p w:rsidR="00196689" w:rsidRPr="00125599" w:rsidRDefault="005A7088" w:rsidP="00C04D59">
      <w:pPr>
        <w:pStyle w:val="Style1"/>
        <w:widowControl/>
        <w:spacing w:before="14" w:line="451" w:lineRule="exact"/>
        <w:ind w:firstLine="0"/>
        <w:rPr>
          <w:rStyle w:val="FontStyle13"/>
          <w:rFonts w:asciiTheme="majorBidi" w:hAnsiTheme="majorBidi" w:cstheme="majorBidi"/>
          <w:sz w:val="24"/>
          <w:szCs w:val="24"/>
          <w:lang w:val="fr-FR" w:eastAsia="fr-FR"/>
        </w:rPr>
      </w:pPr>
      <w:r w:rsidRPr="00125599">
        <w:rPr>
          <w:rStyle w:val="FontStyle13"/>
          <w:rFonts w:asciiTheme="majorBidi" w:hAnsiTheme="majorBidi" w:cstheme="majorBidi"/>
          <w:sz w:val="24"/>
          <w:szCs w:val="24"/>
          <w:lang w:val="fr-FR" w:eastAsia="fr-FR"/>
        </w:rPr>
        <w:t>Le quatrième chapitre sera consacré à l'étude théorique de l'entité BN</w:t>
      </w:r>
      <w:r w:rsidRPr="00125599">
        <w:rPr>
          <w:rStyle w:val="FontStyle13"/>
          <w:rFonts w:asciiTheme="majorBidi" w:hAnsiTheme="majorBidi" w:cstheme="majorBidi"/>
          <w:sz w:val="24"/>
          <w:szCs w:val="24"/>
          <w:vertAlign w:val="subscript"/>
          <w:lang w:val="fr-FR" w:eastAsia="fr-FR"/>
        </w:rPr>
        <w:t>3</w:t>
      </w:r>
      <w:r w:rsidRPr="00125599">
        <w:rPr>
          <w:rStyle w:val="FontStyle13"/>
          <w:rFonts w:asciiTheme="majorBidi" w:hAnsiTheme="majorBidi" w:cstheme="majorBidi"/>
          <w:sz w:val="24"/>
          <w:szCs w:val="24"/>
          <w:vertAlign w:val="superscript"/>
          <w:lang w:val="fr-FR" w:eastAsia="fr-FR"/>
        </w:rPr>
        <w:t>X</w:t>
      </w:r>
      <w:r w:rsidR="00F41F13" w:rsidRPr="00125599">
        <w:rPr>
          <w:rStyle w:val="FontStyle13"/>
          <w:rFonts w:asciiTheme="majorBidi" w:hAnsiTheme="majorBidi" w:cstheme="majorBidi"/>
          <w:sz w:val="24"/>
          <w:szCs w:val="24"/>
          <w:vertAlign w:val="superscript"/>
          <w:lang w:val="fr-FR" w:eastAsia="fr-FR"/>
        </w:rPr>
        <w:t>-</w:t>
      </w:r>
      <w:r w:rsidRPr="00125599">
        <w:rPr>
          <w:rStyle w:val="FontStyle13"/>
          <w:rFonts w:asciiTheme="majorBidi" w:hAnsiTheme="majorBidi" w:cstheme="majorBidi"/>
          <w:sz w:val="24"/>
          <w:szCs w:val="24"/>
          <w:lang w:val="fr-FR" w:eastAsia="fr-FR"/>
        </w:rPr>
        <w:t xml:space="preserve"> symétrique à l'état isolé. Une modélisation de l'environnement cationique autour de</w:t>
      </w:r>
      <w:r w:rsidR="00FC422E" w:rsidRPr="00125599">
        <w:rPr>
          <w:rStyle w:val="FontStyle13"/>
          <w:rFonts w:asciiTheme="majorBidi" w:hAnsiTheme="majorBidi" w:cstheme="majorBidi"/>
          <w:sz w:val="24"/>
          <w:szCs w:val="24"/>
          <w:lang w:val="fr-FR" w:eastAsia="fr-FR"/>
        </w:rPr>
        <w:t xml:space="preserve"> </w:t>
      </w:r>
      <w:r w:rsidRPr="00125599">
        <w:rPr>
          <w:rStyle w:val="FontStyle13"/>
          <w:rFonts w:asciiTheme="majorBidi" w:hAnsiTheme="majorBidi" w:cstheme="majorBidi"/>
          <w:sz w:val="24"/>
          <w:szCs w:val="24"/>
          <w:lang w:val="fr-FR" w:eastAsia="fr-FR"/>
        </w:rPr>
        <w:t>cet anion est proposé. En effet, un calcul quantique ab initio direct sur la maille élémentaire est quasiment impossible à réaliser, en raison de sa complexité.</w:t>
      </w:r>
    </w:p>
    <w:p w:rsidR="00196689" w:rsidRPr="00125599" w:rsidRDefault="005A7088" w:rsidP="00DD0DF3">
      <w:pPr>
        <w:pStyle w:val="Style6"/>
        <w:widowControl/>
        <w:spacing w:before="206"/>
        <w:ind w:firstLine="0"/>
        <w:jc w:val="both"/>
        <w:rPr>
          <w:rStyle w:val="FontStyle13"/>
          <w:rFonts w:asciiTheme="majorBidi" w:hAnsiTheme="majorBidi" w:cstheme="majorBidi"/>
          <w:sz w:val="24"/>
          <w:szCs w:val="24"/>
          <w:lang w:val="fr-FR" w:eastAsia="fr-FR"/>
        </w:rPr>
      </w:pPr>
      <w:r w:rsidRPr="00125599">
        <w:rPr>
          <w:rStyle w:val="FontStyle13"/>
          <w:rFonts w:asciiTheme="majorBidi" w:hAnsiTheme="majorBidi" w:cstheme="majorBidi"/>
          <w:sz w:val="24"/>
          <w:szCs w:val="24"/>
          <w:lang w:val="fr-FR" w:eastAsia="fr-FR"/>
        </w:rPr>
        <w:t>Dans le cinquième chapitre, nous étudions l'entité BN</w:t>
      </w:r>
      <w:r w:rsidRPr="00125599">
        <w:rPr>
          <w:rStyle w:val="FontStyle13"/>
          <w:rFonts w:asciiTheme="majorBidi" w:hAnsiTheme="majorBidi" w:cstheme="majorBidi"/>
          <w:sz w:val="24"/>
          <w:szCs w:val="24"/>
          <w:vertAlign w:val="subscript"/>
          <w:lang w:val="fr-FR" w:eastAsia="fr-FR"/>
        </w:rPr>
        <w:t>3</w:t>
      </w:r>
      <w:r w:rsidRPr="00125599">
        <w:rPr>
          <w:rStyle w:val="FontStyle13"/>
          <w:rFonts w:asciiTheme="majorBidi" w:hAnsiTheme="majorBidi" w:cstheme="majorBidi"/>
          <w:sz w:val="24"/>
          <w:szCs w:val="24"/>
          <w:vertAlign w:val="superscript"/>
          <w:lang w:val="fr-FR" w:eastAsia="fr-FR"/>
        </w:rPr>
        <w:t>X</w:t>
      </w:r>
      <w:r w:rsidR="00F41F13" w:rsidRPr="00125599">
        <w:rPr>
          <w:rStyle w:val="FontStyle13"/>
          <w:rFonts w:asciiTheme="majorBidi" w:hAnsiTheme="majorBidi" w:cstheme="majorBidi"/>
          <w:sz w:val="24"/>
          <w:szCs w:val="24"/>
          <w:vertAlign w:val="superscript"/>
          <w:lang w:val="fr-FR" w:eastAsia="fr-FR"/>
        </w:rPr>
        <w:t>-</w:t>
      </w:r>
      <w:r w:rsidRPr="00125599">
        <w:rPr>
          <w:rStyle w:val="FontStyle13"/>
          <w:rFonts w:asciiTheme="majorBidi" w:hAnsiTheme="majorBidi" w:cstheme="majorBidi"/>
          <w:sz w:val="24"/>
          <w:szCs w:val="24"/>
          <w:lang w:val="fr-FR" w:eastAsia="fr-FR"/>
        </w:rPr>
        <w:t xml:space="preserve">  déformée, à l'état isolé puis dans un environnement cationique.</w:t>
      </w:r>
    </w:p>
    <w:p w:rsidR="008412EB" w:rsidRPr="00125599" w:rsidRDefault="005A7088" w:rsidP="00CA52A3">
      <w:pPr>
        <w:pStyle w:val="Style6"/>
        <w:widowControl/>
        <w:spacing w:before="206"/>
        <w:ind w:firstLine="0"/>
        <w:jc w:val="both"/>
        <w:rPr>
          <w:rStyle w:val="FontStyle13"/>
          <w:rFonts w:asciiTheme="majorBidi" w:hAnsiTheme="majorBidi" w:cstheme="majorBidi"/>
          <w:sz w:val="24"/>
          <w:szCs w:val="24"/>
          <w:lang w:val="fr-FR" w:eastAsia="fr-FR"/>
        </w:rPr>
      </w:pPr>
      <w:r w:rsidRPr="00125599">
        <w:rPr>
          <w:rStyle w:val="FontStyle13"/>
          <w:rFonts w:asciiTheme="majorBidi" w:hAnsiTheme="majorBidi" w:cstheme="majorBidi"/>
          <w:sz w:val="24"/>
          <w:szCs w:val="24"/>
          <w:lang w:val="fr-FR" w:eastAsia="fr-FR"/>
        </w:rPr>
        <w:t>Enfin, nous terminerons par une conclusion générale, permettant de dégager les résultats de ce travail ainsi que les perspectives qu'il ouvre.</w:t>
      </w:r>
    </w:p>
    <w:sectPr w:rsidR="008412EB" w:rsidRPr="00125599" w:rsidSect="00196689">
      <w:headerReference w:type="first" r:id="rId6"/>
      <w:pgSz w:w="11905" w:h="16837"/>
      <w:pgMar w:top="1382" w:right="1008" w:bottom="1440" w:left="1728"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2B73" w:rsidRDefault="008C2B73">
      <w:r>
        <w:separator/>
      </w:r>
    </w:p>
  </w:endnote>
  <w:endnote w:type="continuationSeparator" w:id="1">
    <w:p w:rsidR="008C2B73" w:rsidRDefault="008C2B73">
      <w:r>
        <w:continuationSeparator/>
      </w:r>
    </w:p>
  </w:endnote>
</w:endnotes>
</file>

<file path=word/fontTable.xml><?xml version="1.0" encoding="utf-8"?>
<w:fonts xmlns:r="http://schemas.openxmlformats.org/officeDocument/2006/relationships" xmlns:w="http://schemas.openxmlformats.org/wordprocessingml/2006/main">
  <w:font w:name="Angsana New">
    <w:panose1 w:val="02020603050405020304"/>
    <w:charset w:val="00"/>
    <w:family w:val="roman"/>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2B73" w:rsidRDefault="008C2B73">
      <w:r>
        <w:separator/>
      </w:r>
    </w:p>
  </w:footnote>
  <w:footnote w:type="continuationSeparator" w:id="1">
    <w:p w:rsidR="008C2B73" w:rsidRDefault="008C2B7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6689" w:rsidRDefault="00196689">
    <w:pPr>
      <w:widowControl/>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0204E1"/>
    <w:rsid w:val="000204E1"/>
    <w:rsid w:val="00125599"/>
    <w:rsid w:val="00196689"/>
    <w:rsid w:val="00561606"/>
    <w:rsid w:val="005A7088"/>
    <w:rsid w:val="007519AB"/>
    <w:rsid w:val="008412EB"/>
    <w:rsid w:val="008C2B73"/>
    <w:rsid w:val="00907B2A"/>
    <w:rsid w:val="00993600"/>
    <w:rsid w:val="00A43416"/>
    <w:rsid w:val="00C04D59"/>
    <w:rsid w:val="00CA52A3"/>
    <w:rsid w:val="00D03159"/>
    <w:rsid w:val="00D82120"/>
    <w:rsid w:val="00DD0DF3"/>
    <w:rsid w:val="00F41F13"/>
    <w:rsid w:val="00F6287B"/>
    <w:rsid w:val="00FB66B5"/>
    <w:rsid w:val="00FC0213"/>
    <w:rsid w:val="00FC422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ngsana New"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689"/>
    <w:pPr>
      <w:widowControl w:val="0"/>
      <w:autoSpaceDE w:val="0"/>
      <w:autoSpaceDN w:val="0"/>
      <w:adjustRightInd w:val="0"/>
      <w:spacing w:after="0" w:line="240" w:lineRule="auto"/>
    </w:pPr>
    <w:rPr>
      <w:rFonts w:hAnsi="Angsana New"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196689"/>
    <w:pPr>
      <w:spacing w:line="452" w:lineRule="exact"/>
      <w:ind w:firstLine="624"/>
      <w:jc w:val="both"/>
    </w:pPr>
  </w:style>
  <w:style w:type="paragraph" w:customStyle="1" w:styleId="Style2">
    <w:name w:val="Style2"/>
    <w:basedOn w:val="Normal"/>
    <w:uiPriority w:val="99"/>
    <w:rsid w:val="00196689"/>
    <w:pPr>
      <w:spacing w:line="451" w:lineRule="exact"/>
      <w:ind w:firstLine="254"/>
      <w:jc w:val="both"/>
    </w:pPr>
  </w:style>
  <w:style w:type="paragraph" w:customStyle="1" w:styleId="Style3">
    <w:name w:val="Style3"/>
    <w:basedOn w:val="Normal"/>
    <w:uiPriority w:val="99"/>
    <w:rsid w:val="00196689"/>
  </w:style>
  <w:style w:type="paragraph" w:customStyle="1" w:styleId="Style4">
    <w:name w:val="Style4"/>
    <w:basedOn w:val="Normal"/>
    <w:uiPriority w:val="99"/>
    <w:rsid w:val="00196689"/>
  </w:style>
  <w:style w:type="paragraph" w:customStyle="1" w:styleId="Style5">
    <w:name w:val="Style5"/>
    <w:basedOn w:val="Normal"/>
    <w:uiPriority w:val="99"/>
    <w:rsid w:val="00196689"/>
  </w:style>
  <w:style w:type="paragraph" w:customStyle="1" w:styleId="Style6">
    <w:name w:val="Style6"/>
    <w:basedOn w:val="Normal"/>
    <w:uiPriority w:val="99"/>
    <w:rsid w:val="00196689"/>
    <w:pPr>
      <w:spacing w:line="456" w:lineRule="exact"/>
      <w:ind w:firstLine="710"/>
    </w:pPr>
  </w:style>
  <w:style w:type="character" w:customStyle="1" w:styleId="FontStyle11">
    <w:name w:val="Font Style11"/>
    <w:basedOn w:val="Policepardfaut"/>
    <w:uiPriority w:val="99"/>
    <w:rsid w:val="00196689"/>
    <w:rPr>
      <w:rFonts w:ascii="Angsana New" w:hAnsi="Angsana New" w:cs="Angsana New"/>
      <w:b/>
      <w:bCs/>
      <w:i/>
      <w:iCs/>
      <w:spacing w:val="50"/>
      <w:sz w:val="34"/>
      <w:szCs w:val="34"/>
      <w:lang w:bidi="ar-SA"/>
    </w:rPr>
  </w:style>
  <w:style w:type="character" w:customStyle="1" w:styleId="FontStyle12">
    <w:name w:val="Font Style12"/>
    <w:basedOn w:val="Policepardfaut"/>
    <w:uiPriority w:val="99"/>
    <w:rsid w:val="00196689"/>
    <w:rPr>
      <w:rFonts w:ascii="Angsana New" w:hAnsi="Angsana New" w:cs="Angsana New"/>
      <w:sz w:val="24"/>
      <w:szCs w:val="24"/>
      <w:lang w:bidi="ar-SA"/>
    </w:rPr>
  </w:style>
  <w:style w:type="character" w:customStyle="1" w:styleId="FontStyle13">
    <w:name w:val="Font Style13"/>
    <w:basedOn w:val="Policepardfaut"/>
    <w:uiPriority w:val="99"/>
    <w:rsid w:val="00196689"/>
    <w:rPr>
      <w:rFonts w:ascii="Angsana New" w:hAnsi="Angsana New" w:cs="Angsana New"/>
      <w:sz w:val="34"/>
      <w:szCs w:val="34"/>
      <w:lang w:bidi="ar-SA"/>
    </w:rPr>
  </w:style>
  <w:style w:type="character" w:customStyle="1" w:styleId="FontStyle14">
    <w:name w:val="Font Style14"/>
    <w:basedOn w:val="Policepardfaut"/>
    <w:uiPriority w:val="99"/>
    <w:rsid w:val="00196689"/>
    <w:rPr>
      <w:rFonts w:ascii="Angsana New" w:hAnsi="Angsana New" w:cs="Angsana New"/>
      <w:sz w:val="30"/>
      <w:szCs w:val="30"/>
      <w:lang w:bidi="ar-SA"/>
    </w:rPr>
  </w:style>
  <w:style w:type="character" w:customStyle="1" w:styleId="FontStyle15">
    <w:name w:val="Font Style15"/>
    <w:basedOn w:val="Policepardfaut"/>
    <w:uiPriority w:val="99"/>
    <w:rsid w:val="00196689"/>
    <w:rPr>
      <w:rFonts w:ascii="Arial" w:hAnsi="Arial" w:cs="Arial"/>
      <w:sz w:val="22"/>
      <w:szCs w:val="22"/>
      <w:lang w:bidi="ar-SA"/>
    </w:rPr>
  </w:style>
  <w:style w:type="character" w:styleId="Lienhypertexte">
    <w:name w:val="Hyperlink"/>
    <w:basedOn w:val="Policepardfaut"/>
    <w:uiPriority w:val="99"/>
    <w:rsid w:val="00196689"/>
    <w:rPr>
      <w:color w:val="0066CC"/>
      <w:u w:val="single"/>
    </w:rPr>
  </w:style>
  <w:style w:type="paragraph" w:styleId="Textedebulles">
    <w:name w:val="Balloon Text"/>
    <w:basedOn w:val="Normal"/>
    <w:link w:val="TextedebullesCar"/>
    <w:uiPriority w:val="99"/>
    <w:semiHidden/>
    <w:unhideWhenUsed/>
    <w:rsid w:val="00561606"/>
    <w:rPr>
      <w:rFonts w:ascii="Tahoma" w:hAnsi="Tahoma" w:cs="Tahoma"/>
      <w:sz w:val="16"/>
      <w:szCs w:val="16"/>
    </w:rPr>
  </w:style>
  <w:style w:type="character" w:customStyle="1" w:styleId="TextedebullesCar">
    <w:name w:val="Texte de bulles Car"/>
    <w:basedOn w:val="Policepardfaut"/>
    <w:link w:val="Textedebulles"/>
    <w:uiPriority w:val="99"/>
    <w:semiHidden/>
    <w:rsid w:val="00561606"/>
    <w:rPr>
      <w:rFonts w:ascii="Tahoma" w:hAnsi="Tahoma" w:cs="Tahoma"/>
      <w:sz w:val="16"/>
      <w:szCs w:val="16"/>
    </w:rPr>
  </w:style>
  <w:style w:type="paragraph" w:styleId="En-tte">
    <w:name w:val="header"/>
    <w:basedOn w:val="Normal"/>
    <w:link w:val="En-tteCar"/>
    <w:uiPriority w:val="99"/>
    <w:semiHidden/>
    <w:unhideWhenUsed/>
    <w:rsid w:val="00993600"/>
    <w:pPr>
      <w:tabs>
        <w:tab w:val="center" w:pos="4153"/>
        <w:tab w:val="right" w:pos="8306"/>
      </w:tabs>
    </w:pPr>
  </w:style>
  <w:style w:type="character" w:customStyle="1" w:styleId="En-tteCar">
    <w:name w:val="En-tête Car"/>
    <w:basedOn w:val="Policepardfaut"/>
    <w:link w:val="En-tte"/>
    <w:uiPriority w:val="99"/>
    <w:semiHidden/>
    <w:rsid w:val="00993600"/>
    <w:rPr>
      <w:rFonts w:hAnsi="Angsana New" w:cs="Times New Roman"/>
      <w:sz w:val="24"/>
      <w:szCs w:val="24"/>
    </w:rPr>
  </w:style>
  <w:style w:type="paragraph" w:styleId="Pieddepage">
    <w:name w:val="footer"/>
    <w:basedOn w:val="Normal"/>
    <w:link w:val="PieddepageCar"/>
    <w:uiPriority w:val="99"/>
    <w:semiHidden/>
    <w:unhideWhenUsed/>
    <w:rsid w:val="00993600"/>
    <w:pPr>
      <w:tabs>
        <w:tab w:val="center" w:pos="4153"/>
        <w:tab w:val="right" w:pos="8306"/>
      </w:tabs>
    </w:pPr>
  </w:style>
  <w:style w:type="character" w:customStyle="1" w:styleId="PieddepageCar">
    <w:name w:val="Pied de page Car"/>
    <w:basedOn w:val="Policepardfaut"/>
    <w:link w:val="Pieddepage"/>
    <w:uiPriority w:val="99"/>
    <w:semiHidden/>
    <w:rsid w:val="00993600"/>
    <w:rPr>
      <w:rFonts w:hAnsi="Angsana New"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250</Words>
  <Characters>1425</Characters>
  <Application>Microsoft Office Word</Application>
  <DocSecurity>0</DocSecurity>
  <Lines>11</Lines>
  <Paragraphs>3</Paragraphs>
  <ScaleCrop>false</ScaleCrop>
  <Company/>
  <LinksUpToDate>false</LinksUpToDate>
  <CharactersWithSpaces>1672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21</cp:revision>
  <dcterms:created xsi:type="dcterms:W3CDTF">2017-01-19T12:54:00Z</dcterms:created>
  <dcterms:modified xsi:type="dcterms:W3CDTF">2017-01-24T10:50:00Z</dcterms:modified>
</cp:coreProperties>
</file>