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Le domaine des détecteurs de gaz est en croissance continuelle, d'année en année de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>nouvelles applications sont trouvées, et le besoin actuel de ces capteurs augmente, pour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 une meilleure surveillance de la pollution atmosphérique.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L'application du silicium poreux (SiP) et des polymères conducteurs (PC) est bien connue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pour la détection des gaz, d'humidité et de vapeurs organiques.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Les principaux paramètres pour l'application d'un capteur sont la stabilité et la résistance de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la surface aux agressions atmosphériques. Cependant,  l'inconvénient majeur du silicium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poreux a toujours été  sa stabilité au cours du temps. La modification de la surface SiP par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>des espèces organiques, en remplaçant les liaisons Si-Hx par Si-C qui sont plus fortes, est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 actuellement la préoccupation de nombreux laboratoires.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Ce travail s'inscrit dans cette optique et porte sur la  stabilisation de la surface SiP obtenue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par greffage covalent. Les nouveaux matériaux obtenus sont des matériaux hybrides et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seront utilisés pour réaliser des structures capables d'être employées comme détecteur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chimique, biologique ou optique. Nous avons greffé d'abord  des chaînes carbonés de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petite taille puis afin d'améliorer les propriétés conductrices du capteur, nous nous sommes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intéressés au greffage covalent de polymères semi-conducteurs (polythiophène et 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>poly(3 héxylthiophène)).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>Le choix de polymères conducteurs ou semi-conducteurs, paraît essentiel dans notre</w:t>
      </w:r>
    </w:p>
    <w:p w:rsidR="00CA5616" w:rsidRPr="00CA5616" w:rsidRDefault="00CA5616" w:rsidP="00CA5616">
      <w:pPr>
        <w:bidi w:val="0"/>
        <w:rPr>
          <w:lang w:val="fr-FR" w:bidi="ar-DZ"/>
        </w:rPr>
      </w:pPr>
      <w:r w:rsidRPr="00CA5616">
        <w:rPr>
          <w:lang w:val="fr-FR" w:bidi="ar-DZ"/>
        </w:rPr>
        <w:t xml:space="preserve"> application car il permet une amélioration du transfert de charge interfacial assurant </w:t>
      </w:r>
    </w:p>
    <w:p w:rsidR="007D3461" w:rsidRPr="00CA5616" w:rsidRDefault="00CA5616" w:rsidP="00CA5616">
      <w:pPr>
        <w:bidi w:val="0"/>
        <w:rPr>
          <w:rFonts w:hint="cs"/>
          <w:lang w:val="fr-FR" w:bidi="ar-DZ"/>
        </w:rPr>
      </w:pPr>
      <w:r w:rsidRPr="00CA5616">
        <w:rPr>
          <w:lang w:val="fr-FR" w:bidi="ar-DZ"/>
        </w:rPr>
        <w:t>ainsi une continuité dans le mécanisme de conduction pour une meilleure détection.</w:t>
      </w:r>
    </w:p>
    <w:sectPr w:rsidR="007D3461" w:rsidRPr="00CA561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A5616"/>
    <w:rsid w:val="005F47AF"/>
    <w:rsid w:val="007D3461"/>
    <w:rsid w:val="00CA5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346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2015-10-21T13:09:00Z</dcterms:created>
  <dcterms:modified xsi:type="dcterms:W3CDTF">2015-10-21T13:09:00Z</dcterms:modified>
</cp:coreProperties>
</file>