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0667" w:rsidRDefault="00950667" w:rsidP="00075748">
      <w:pPr>
        <w:rPr>
          <w:szCs w:val="24"/>
        </w:rPr>
      </w:pPr>
      <w:r>
        <w:rPr>
          <w:szCs w:val="24"/>
        </w:rPr>
        <w:t>Resumé</w:t>
      </w:r>
    </w:p>
    <w:p w:rsidR="008D6F82" w:rsidRPr="00075748" w:rsidRDefault="00AE2DA7" w:rsidP="00AE2DA7">
      <w:pPr>
        <w:rPr>
          <w:szCs w:val="24"/>
        </w:rPr>
      </w:pPr>
      <w:r w:rsidRPr="00AE2DA7">
        <w:rPr>
          <w:szCs w:val="24"/>
        </w:rPr>
        <w:t>Vu leurs propriétés de transition de phase métal-isolant et de thermochromisme, les nickelates à terre rare RNiO3 (R ? La) sont l'objet d'un grand intérêt. La température de transition (TMI) peut être ajustée dans un large domaine thermique, particulièrement autour de la température ambiante en ajustant le rapport relatif des cations R et R' dans les composées R1-xR'xNiO3. L'ablation laser est une technique puissante de dépôt de couche mince. Cependant une optimisation des différents paramètres relatifs à cette technique est nécessaire. Dans cette contribution nous présentons les résultats de notre étude consacrée principalement à l'optimisation des paramètres de dépôt de couches minces Sm1-xNdxNiO3 à travers tout d'abord la détermination  de l'intervalle de la fluence laser à utiliser. Ensuite l'étude de la dynamique du plasma sous vide et sous ambiance d'oxygène en utilisant une caméra rapide ICCD et un collecteur de charge. Enfin le dépôt d'une série de couches minces afin de corréler leurs propriétés stœchiométriques  et morphologiques à la dynamique du plasma.  La vérification des différents modèles proposés dans la littérature pour décrire l'expansion du plasma dans un gaz ambiant est un autre objectif de ce travail.</w:t>
      </w:r>
      <w:r>
        <w:rPr>
          <w:szCs w:val="24"/>
        </w:rPr>
        <w:t xml:space="preserve"> </w:t>
      </w:r>
      <w:r w:rsidRPr="00AE2DA7">
        <w:rPr>
          <w:szCs w:val="24"/>
        </w:rPr>
        <w:t>Nous avons trouvé que la fluence laser doit se situer dans l'intervalle 1.33-2 Jcm-2. Cela a permis une densité optimale des couches déposées, un transfert congruent des éléments de la cible vers le substrat et une faible contamination de la surface des substrats par des particules de taille micrométrique (un inconvénient majeur de l'ablation laser). Cependant, l'énergie des ions sous vide estimée à partir des temps de vol en utilisant le collecteur de charge est assez élevée. Ce qui peut favoriser la repulvérisation et l'implantation des espèces déposées qui sont deux phénomènes de surface à éviter. L'ablation sous ambiance d'oxygène a pour rôle justement de moduler l'énergie des espèces ablatées et en plus d'améliorer l'oxygénation des couches.</w:t>
      </w:r>
      <w:r>
        <w:rPr>
          <w:szCs w:val="24"/>
        </w:rPr>
        <w:t xml:space="preserve"> </w:t>
      </w:r>
      <w:r w:rsidRPr="00AE2DA7">
        <w:rPr>
          <w:szCs w:val="24"/>
        </w:rPr>
        <w:t>L'étude de la dynamique du plasma a été effectuée à trois fluences différentes: 1, 1.5 et 2 Jcm-2 et dans une large gamme de pression. L'étude par imagerie rapide a révélé que sous vide l'expansion est libre. En présence d'oxygène plusieurs effets apparaissent : (i) confinement des espèces ablatées et formation d'un front de contact plasma-gaz ; (ii) découplage du plasma ; (iii) l'arrêt du plasma et la transition vers un régime de diffusion à forte pression et pour des temps grands. Les temps pour lesquels les effets précédents apparaissent dépendent de la fluence et de la pression d'oxygène. Plusieurs modèles ont été utilisés pour simuler l'évolution spatio-temporelle du plasma. Le modèle de Predtechensky et  Mayorov est le mieux adapté pour décrire l'expansion complète du plasma et ce dans le cas d'une symétrie hémisphérique de l'expansion.</w:t>
      </w:r>
      <w:r>
        <w:rPr>
          <w:szCs w:val="24"/>
        </w:rPr>
        <w:t xml:space="preserve"> </w:t>
      </w:r>
      <w:r w:rsidRPr="00AE2DA7">
        <w:rPr>
          <w:szCs w:val="24"/>
        </w:rPr>
        <w:t>L'étude de la réactivité entre les espèces ablatées et les molécules du gaz en présence d'une onde de choc a montré qu'à basse pression un taux de réactivité élevé est</w:t>
      </w:r>
      <w:r>
        <w:rPr>
          <w:szCs w:val="24"/>
        </w:rPr>
        <w:t xml:space="preserve"> </w:t>
      </w:r>
      <w:r w:rsidRPr="00AE2DA7">
        <w:rPr>
          <w:szCs w:val="24"/>
        </w:rPr>
        <w:lastRenderedPageBreak/>
        <w:t>attendu. Ainsi pour une meilleure oxygénation des couches, ces basses pressions sont les mieux indiquées.</w:t>
      </w:r>
    </w:p>
    <w:sectPr w:rsidR="008D6F82" w:rsidRPr="00075748"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2BCE" w:rsidRDefault="007C2BCE" w:rsidP="00D8379A">
      <w:pPr>
        <w:spacing w:after="0" w:line="240" w:lineRule="auto"/>
      </w:pPr>
      <w:r>
        <w:separator/>
      </w:r>
    </w:p>
  </w:endnote>
  <w:endnote w:type="continuationSeparator" w:id="1">
    <w:p w:rsidR="007C2BCE" w:rsidRDefault="007C2BCE"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2BCE" w:rsidRDefault="007C2BCE" w:rsidP="00D8379A">
      <w:pPr>
        <w:spacing w:after="0" w:line="240" w:lineRule="auto"/>
      </w:pPr>
      <w:r>
        <w:separator/>
      </w:r>
    </w:p>
  </w:footnote>
  <w:footnote w:type="continuationSeparator" w:id="1">
    <w:p w:rsidR="007C2BCE" w:rsidRDefault="007C2BCE"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5748"/>
    <w:rsid w:val="000C22E3"/>
    <w:rsid w:val="000F6AF6"/>
    <w:rsid w:val="000F724B"/>
    <w:rsid w:val="001400A3"/>
    <w:rsid w:val="001511FB"/>
    <w:rsid w:val="00151AAE"/>
    <w:rsid w:val="00155833"/>
    <w:rsid w:val="00175618"/>
    <w:rsid w:val="00175B5F"/>
    <w:rsid w:val="001A2588"/>
    <w:rsid w:val="001F45D4"/>
    <w:rsid w:val="0026272C"/>
    <w:rsid w:val="00265651"/>
    <w:rsid w:val="0027477D"/>
    <w:rsid w:val="00287774"/>
    <w:rsid w:val="002A3BD7"/>
    <w:rsid w:val="002B0F5A"/>
    <w:rsid w:val="002D2A86"/>
    <w:rsid w:val="002D63C5"/>
    <w:rsid w:val="002E2B9D"/>
    <w:rsid w:val="0034057C"/>
    <w:rsid w:val="003871BA"/>
    <w:rsid w:val="003A4070"/>
    <w:rsid w:val="003B00E0"/>
    <w:rsid w:val="003C1549"/>
    <w:rsid w:val="003E1187"/>
    <w:rsid w:val="003E2FD5"/>
    <w:rsid w:val="003E4395"/>
    <w:rsid w:val="003E6616"/>
    <w:rsid w:val="0044006B"/>
    <w:rsid w:val="00463B76"/>
    <w:rsid w:val="004817D9"/>
    <w:rsid w:val="004C1D72"/>
    <w:rsid w:val="004D1FD3"/>
    <w:rsid w:val="0050204D"/>
    <w:rsid w:val="0053689F"/>
    <w:rsid w:val="00545ACE"/>
    <w:rsid w:val="0058791D"/>
    <w:rsid w:val="005A2FD4"/>
    <w:rsid w:val="005E7CDD"/>
    <w:rsid w:val="00601EE6"/>
    <w:rsid w:val="00631A28"/>
    <w:rsid w:val="006A134E"/>
    <w:rsid w:val="006D5348"/>
    <w:rsid w:val="0073292C"/>
    <w:rsid w:val="0073581D"/>
    <w:rsid w:val="007527B4"/>
    <w:rsid w:val="00754A5C"/>
    <w:rsid w:val="00774225"/>
    <w:rsid w:val="00782278"/>
    <w:rsid w:val="00786BA1"/>
    <w:rsid w:val="007B24DE"/>
    <w:rsid w:val="007C2BCE"/>
    <w:rsid w:val="007F24FE"/>
    <w:rsid w:val="00842AF8"/>
    <w:rsid w:val="00847585"/>
    <w:rsid w:val="00875E4C"/>
    <w:rsid w:val="008C79E3"/>
    <w:rsid w:val="008D6F82"/>
    <w:rsid w:val="008D7838"/>
    <w:rsid w:val="008E25F4"/>
    <w:rsid w:val="008F6B41"/>
    <w:rsid w:val="00907EFB"/>
    <w:rsid w:val="00930421"/>
    <w:rsid w:val="00950667"/>
    <w:rsid w:val="00982D12"/>
    <w:rsid w:val="00992A2E"/>
    <w:rsid w:val="009D0A27"/>
    <w:rsid w:val="009F66A3"/>
    <w:rsid w:val="00A316B7"/>
    <w:rsid w:val="00A66B96"/>
    <w:rsid w:val="00A914C7"/>
    <w:rsid w:val="00A943C8"/>
    <w:rsid w:val="00AE2DA7"/>
    <w:rsid w:val="00AF031E"/>
    <w:rsid w:val="00B03749"/>
    <w:rsid w:val="00B037E1"/>
    <w:rsid w:val="00B21A36"/>
    <w:rsid w:val="00B436CE"/>
    <w:rsid w:val="00B74650"/>
    <w:rsid w:val="00B9326F"/>
    <w:rsid w:val="00B94384"/>
    <w:rsid w:val="00BC2E19"/>
    <w:rsid w:val="00BD24AC"/>
    <w:rsid w:val="00C52F42"/>
    <w:rsid w:val="00C60CC5"/>
    <w:rsid w:val="00C71181"/>
    <w:rsid w:val="00CB24BF"/>
    <w:rsid w:val="00CB4A14"/>
    <w:rsid w:val="00CB5675"/>
    <w:rsid w:val="00CE0924"/>
    <w:rsid w:val="00CF2CBA"/>
    <w:rsid w:val="00D1201F"/>
    <w:rsid w:val="00D72623"/>
    <w:rsid w:val="00D8379A"/>
    <w:rsid w:val="00DA77DC"/>
    <w:rsid w:val="00E108FD"/>
    <w:rsid w:val="00E1138D"/>
    <w:rsid w:val="00E137B5"/>
    <w:rsid w:val="00E54504"/>
    <w:rsid w:val="00EE0B0D"/>
    <w:rsid w:val="00EE74EE"/>
    <w:rsid w:val="00EF71B1"/>
    <w:rsid w:val="00F0167D"/>
    <w:rsid w:val="00F3527F"/>
    <w:rsid w:val="00F42034"/>
    <w:rsid w:val="00F71F52"/>
    <w:rsid w:val="00F74EE7"/>
    <w:rsid w:val="00FC515B"/>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482</Words>
  <Characters>2654</Characters>
  <Application>Microsoft Office Word</Application>
  <DocSecurity>0</DocSecurity>
  <Lines>22</Lines>
  <Paragraphs>6</Paragraphs>
  <ScaleCrop>false</ScaleCrop>
  <Company/>
  <LinksUpToDate>false</LinksUpToDate>
  <CharactersWithSpaces>3130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73</cp:revision>
  <dcterms:created xsi:type="dcterms:W3CDTF">2015-12-10T09:43:00Z</dcterms:created>
  <dcterms:modified xsi:type="dcterms:W3CDTF">2015-12-13T12:47:00Z</dcterms:modified>
</cp:coreProperties>
</file>