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427B" w:rsidRDefault="001A427B" w:rsidP="001A427B">
      <w:r>
        <w:t xml:space="preserve">   Les matériaux polymères sont largement utilisés en tant qu'isolants électriques dans des applications très variées, allant du composant électronique aux machines électriques. Sous l'effet du champ électrique, une charge d'espace peut s'accumuler dans les matériaux isolants utilisés dans les condensateurs, les câbles et les transformateurs. Celle-ci crée un champ local intense qui peut conduire à la dégradation et à la rupture diélectrique de l'isolant et par conséquent, affecter significativement les performances électriques des dispositifs dans lesquels il est intégré. L'amélioration des isolant existant et le développement de nouveaux matériaux requièrent une connaissance adéquate de la dynamique de formation de la charge d'espace durant l'application du champ électrique et l'étude du comportement de cette charge d'espace pendant la durée de vie de l'isolant pourrait révéler la relation entre la charge d'espace et la rupture diélectrique. Le travail effectué traite trois aspects du problème. Le premier est purement expérimental, il consiste à caractériser un polymère isolant, en l'occurrence le polyéthylène téréphtalate (PET), par la mesure des courant de charge et de décharge isothermes sur des films de 25 m d'épaisseur métallisés par évaporation d'aluminium sous vide, pour différentes température (40 à 120°C) centrées sur la température de transition vitreuse.   Le second aspect, en rapport avec la problématique suscitée, consiste à modéliser le transport et l'accumulation de charges dans le matériau dans des conditions comparables à l'expérience. Nous avons procédé à la simulation du processus d'injection et de piégege/dépiégeage de charges, afin d'explorer l'effet des différents paramètres physique (mobilité, taux de recombinaison…) sur le profil du champ interne F(x,t), la distribution de la charge d'espace  (x,t) et le courant électrique J(t), lorsque l'échantillon est soumis à un champ électrique élevé.  Le troisième aspect et celui de la simulation du claquage à partir du modèle thermique dans l'hypothèse d'un régime impulsionnel qui tient compte aussi bien des caractéristiques (Jo ,  et     extraites de nos résultats expérimentaux que des caractéristiques thermiques telles que la conductibilité thermique K et la capacité calorifique Cv .Plusieurs paramètres ont été pris en compte, en particulier, la température initiale To et la vitesse de montée en champ   qui peuvent être comparés à l'expérience D'autre part le modèle de conduction ionique considéré a été aussi étudié dans le cas où l'on tient compte de l'effet Poole-Frenkel. Les valeurs de champ de claquage obtenues sont en bon accord celles trouvées dans la littérature scientifique.</w:t>
      </w:r>
    </w:p>
    <w:p w:rsidR="001D12B3" w:rsidRPr="003C1EFE" w:rsidRDefault="00195059" w:rsidP="00195059">
      <w:pPr>
        <w:tabs>
          <w:tab w:val="left" w:pos="7920"/>
        </w:tabs>
      </w:pPr>
      <w:r>
        <w:tab/>
      </w:r>
    </w:p>
    <w:sectPr w:rsidR="001D12B3" w:rsidRPr="003C1EFE"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2C42" w:rsidRDefault="00512C42" w:rsidP="00C20DA6">
      <w:pPr>
        <w:spacing w:after="0" w:line="240" w:lineRule="auto"/>
      </w:pPr>
      <w:r>
        <w:separator/>
      </w:r>
    </w:p>
  </w:endnote>
  <w:endnote w:type="continuationSeparator" w:id="1">
    <w:p w:rsidR="00512C42" w:rsidRDefault="00512C42"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2C42" w:rsidRDefault="00512C42" w:rsidP="00C20DA6">
      <w:pPr>
        <w:spacing w:after="0" w:line="240" w:lineRule="auto"/>
      </w:pPr>
      <w:r>
        <w:separator/>
      </w:r>
    </w:p>
  </w:footnote>
  <w:footnote w:type="continuationSeparator" w:id="1">
    <w:p w:rsidR="00512C42" w:rsidRDefault="00512C42"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2528"/>
    <w:rsid w:val="001739FE"/>
    <w:rsid w:val="00180C50"/>
    <w:rsid w:val="00195059"/>
    <w:rsid w:val="001A15A8"/>
    <w:rsid w:val="001A3846"/>
    <w:rsid w:val="001A4222"/>
    <w:rsid w:val="001A427B"/>
    <w:rsid w:val="001A75FE"/>
    <w:rsid w:val="001A7E1D"/>
    <w:rsid w:val="001B19DA"/>
    <w:rsid w:val="001B4620"/>
    <w:rsid w:val="001C16F8"/>
    <w:rsid w:val="001C62CB"/>
    <w:rsid w:val="001D12B3"/>
    <w:rsid w:val="001E1CFE"/>
    <w:rsid w:val="001F1320"/>
    <w:rsid w:val="001F6764"/>
    <w:rsid w:val="00201D35"/>
    <w:rsid w:val="00202875"/>
    <w:rsid w:val="00212E66"/>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A3185"/>
    <w:rsid w:val="004B019C"/>
    <w:rsid w:val="004B5437"/>
    <w:rsid w:val="004B5640"/>
    <w:rsid w:val="004E2468"/>
    <w:rsid w:val="004E432A"/>
    <w:rsid w:val="004E63C7"/>
    <w:rsid w:val="004F673F"/>
    <w:rsid w:val="004F6F2D"/>
    <w:rsid w:val="00510017"/>
    <w:rsid w:val="0051270D"/>
    <w:rsid w:val="00512C42"/>
    <w:rsid w:val="00524642"/>
    <w:rsid w:val="00537788"/>
    <w:rsid w:val="00540872"/>
    <w:rsid w:val="00547EB3"/>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16F9C"/>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90BD4"/>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90E21"/>
    <w:rsid w:val="008A608B"/>
    <w:rsid w:val="008A7190"/>
    <w:rsid w:val="008B417A"/>
    <w:rsid w:val="008C2C02"/>
    <w:rsid w:val="008C3464"/>
    <w:rsid w:val="008D0698"/>
    <w:rsid w:val="008D1220"/>
    <w:rsid w:val="008D5AEE"/>
    <w:rsid w:val="008D5B23"/>
    <w:rsid w:val="008E507F"/>
    <w:rsid w:val="008F0C26"/>
    <w:rsid w:val="008F4016"/>
    <w:rsid w:val="009036E2"/>
    <w:rsid w:val="00905C32"/>
    <w:rsid w:val="00937412"/>
    <w:rsid w:val="00956A42"/>
    <w:rsid w:val="00960B24"/>
    <w:rsid w:val="009615CE"/>
    <w:rsid w:val="00963941"/>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35ED"/>
    <w:rsid w:val="00A44C62"/>
    <w:rsid w:val="00A471E4"/>
    <w:rsid w:val="00A47C68"/>
    <w:rsid w:val="00A5151A"/>
    <w:rsid w:val="00A52F68"/>
    <w:rsid w:val="00A655DD"/>
    <w:rsid w:val="00A70009"/>
    <w:rsid w:val="00A74468"/>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3912"/>
    <w:rsid w:val="00B1792F"/>
    <w:rsid w:val="00B36633"/>
    <w:rsid w:val="00B428E6"/>
    <w:rsid w:val="00B430C5"/>
    <w:rsid w:val="00B4357B"/>
    <w:rsid w:val="00B5415E"/>
    <w:rsid w:val="00B55A2A"/>
    <w:rsid w:val="00B76958"/>
    <w:rsid w:val="00B7781F"/>
    <w:rsid w:val="00B8311C"/>
    <w:rsid w:val="00B95164"/>
    <w:rsid w:val="00B976C8"/>
    <w:rsid w:val="00BA2F4F"/>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5DA"/>
    <w:rsid w:val="00C91795"/>
    <w:rsid w:val="00CA10C7"/>
    <w:rsid w:val="00CA3F5D"/>
    <w:rsid w:val="00CA5160"/>
    <w:rsid w:val="00CA585C"/>
    <w:rsid w:val="00CA7A27"/>
    <w:rsid w:val="00CB1201"/>
    <w:rsid w:val="00CB183C"/>
    <w:rsid w:val="00CB67C2"/>
    <w:rsid w:val="00CC4071"/>
    <w:rsid w:val="00CD3EA9"/>
    <w:rsid w:val="00CD7D6B"/>
    <w:rsid w:val="00CE1C3A"/>
    <w:rsid w:val="00CF0776"/>
    <w:rsid w:val="00CF643B"/>
    <w:rsid w:val="00D11DB3"/>
    <w:rsid w:val="00D1292C"/>
    <w:rsid w:val="00D3174D"/>
    <w:rsid w:val="00D33220"/>
    <w:rsid w:val="00D3345B"/>
    <w:rsid w:val="00D3746D"/>
    <w:rsid w:val="00D4366B"/>
    <w:rsid w:val="00D53256"/>
    <w:rsid w:val="00D53C44"/>
    <w:rsid w:val="00D6119C"/>
    <w:rsid w:val="00D66B13"/>
    <w:rsid w:val="00D671AB"/>
    <w:rsid w:val="00D82887"/>
    <w:rsid w:val="00D85A06"/>
    <w:rsid w:val="00D87EC7"/>
    <w:rsid w:val="00DB5107"/>
    <w:rsid w:val="00DB5B98"/>
    <w:rsid w:val="00DB7F5B"/>
    <w:rsid w:val="00DC7588"/>
    <w:rsid w:val="00DD40F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222D"/>
    <w:rsid w:val="00EC4A1F"/>
    <w:rsid w:val="00EC615B"/>
    <w:rsid w:val="00ED22C2"/>
    <w:rsid w:val="00EE145F"/>
    <w:rsid w:val="00EE19A7"/>
    <w:rsid w:val="00EF5C4C"/>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415</Words>
  <Characters>2286</Characters>
  <Application>Microsoft Office Word</Application>
  <DocSecurity>0</DocSecurity>
  <Lines>19</Lines>
  <Paragraphs>5</Paragraphs>
  <ScaleCrop>false</ScaleCrop>
  <Company/>
  <LinksUpToDate>false</LinksUpToDate>
  <CharactersWithSpaces>2696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74</cp:revision>
  <dcterms:created xsi:type="dcterms:W3CDTF">2015-10-29T10:00:00Z</dcterms:created>
  <dcterms:modified xsi:type="dcterms:W3CDTF">2015-11-15T13:46:00Z</dcterms:modified>
</cp:coreProperties>
</file>