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549" w:rsidRPr="00D12549" w:rsidRDefault="00D12549" w:rsidP="00D12549">
      <w:pPr>
        <w:bidi w:val="0"/>
        <w:rPr>
          <w:lang w:val="fr-FR" w:bidi="ar-DZ"/>
        </w:rPr>
      </w:pPr>
      <w:r w:rsidRPr="00D12549">
        <w:rPr>
          <w:lang w:val="fr-FR" w:bidi="ar-DZ"/>
        </w:rPr>
        <w:t>Le présent travail s'inscrit dans le cadre de l'étude expérimentale des noyaux riches en protons 31Ar et 33Ar qui se trouvent loin de la vallée de stabilité. L'objectif principal de ce travail est de mettre en évidence les différents modes de décroissance de ces noyaux et d'en déduire les informations spectroscopiques.</w:t>
      </w:r>
    </w:p>
    <w:p w:rsidR="00D12549" w:rsidRPr="00D12549" w:rsidRDefault="00D12549" w:rsidP="00D12549">
      <w:pPr>
        <w:bidi w:val="0"/>
        <w:rPr>
          <w:lang w:val="fr-FR" w:bidi="ar-DZ"/>
        </w:rPr>
      </w:pPr>
      <w:r w:rsidRPr="00D12549">
        <w:rPr>
          <w:lang w:val="fr-FR" w:bidi="ar-DZ"/>
        </w:rPr>
        <w:t xml:space="preserve">L'analyse des données relatives aux deux isotopes 31Ar et 33Ar collectées à l'aide du dispositif "Cube Silicium " nous a permis de mettre en évidence de nombreux états non liés dans ces noyaux et d'atteindre des états excités à haute énergie à travers l'étude de l'ensemble des décroissances doubles ou triples observées :  p,   p  et  2p. </w:t>
      </w:r>
    </w:p>
    <w:p w:rsidR="00D12549" w:rsidRPr="00D12549" w:rsidRDefault="00D12549" w:rsidP="00D12549">
      <w:pPr>
        <w:bidi w:val="0"/>
        <w:rPr>
          <w:lang w:val="fr-FR" w:bidi="ar-DZ"/>
        </w:rPr>
      </w:pPr>
      <w:r w:rsidRPr="00D12549">
        <w:rPr>
          <w:lang w:val="fr-FR" w:bidi="ar-DZ"/>
        </w:rPr>
        <w:t>L'analyse des expériences réalisées dans le cadre de ce travail ainsi que les énergies d'excitation des états émetteurs (1p) des noyaux 33Cl et les rapports d'embranchement correspondants ont permis d'établir le schéma de décroissance des noyaux  33Ar. Les résultats expérimentaux obtenus sont en bon accord avec les calculs utilisant l'interaction USD.</w:t>
      </w:r>
    </w:p>
    <w:p w:rsidR="00D12549" w:rsidRPr="00D12549" w:rsidRDefault="00D12549" w:rsidP="00D12549">
      <w:pPr>
        <w:bidi w:val="0"/>
        <w:rPr>
          <w:lang w:val="fr-FR" w:bidi="ar-DZ"/>
        </w:rPr>
      </w:pPr>
      <w:r w:rsidRPr="00D12549">
        <w:rPr>
          <w:lang w:val="fr-FR" w:bidi="ar-DZ"/>
        </w:rPr>
        <w:t>L'étude des différents modes de décroissances ( p et  p ) mis en évidence lors de l'analyse des données relatives aux noyaux 31Ar a permis de déterminer les énergies d'excitation des états des noyaux 31Cl et les rapports d'embranchement correspondants. Le schéma de décroissance des noyaux 31Ar incluant toutes les données mesurées dans notre travail a pu être  établi.</w:t>
      </w:r>
    </w:p>
    <w:p w:rsidR="00D12549" w:rsidRPr="00D12549" w:rsidRDefault="00D12549" w:rsidP="00D12549">
      <w:pPr>
        <w:bidi w:val="0"/>
        <w:rPr>
          <w:lang w:val="fr-FR" w:bidi="ar-DZ"/>
        </w:rPr>
      </w:pPr>
      <w:r w:rsidRPr="00D12549">
        <w:rPr>
          <w:lang w:val="fr-FR" w:bidi="ar-DZ"/>
        </w:rPr>
        <w:t xml:space="preserve"> Les décroissances  2p mises en évidence dans notre travail ont permis d'identifier trois émissions retardées 2p d'énergies respectives 5,7 MeV, 6,3 MeV et 7,6 MeV à partir de l'état analogue isobarique (12.315 MeV) des noyaux 31Cl. Ces émissions transitent par des états intermédiaires du noyau 30S puis alimentent les trois premiers états du noyau 29P. </w:t>
      </w:r>
    </w:p>
    <w:p w:rsidR="00147BFF" w:rsidRPr="00D12549" w:rsidRDefault="00D12549" w:rsidP="00D12549">
      <w:pPr>
        <w:bidi w:val="0"/>
        <w:rPr>
          <w:rFonts w:hint="cs"/>
          <w:lang w:val="fr-FR" w:bidi="ar-DZ"/>
        </w:rPr>
      </w:pPr>
      <w:r w:rsidRPr="00D12549">
        <w:rPr>
          <w:lang w:val="fr-FR" w:bidi="ar-DZ"/>
        </w:rPr>
        <w:t>Ainsi les nombreux résultats expérimentaux obtenus grâce à la géométrie particulière, la haute efficacité et la grande granularité du système de détection " Cube Silicium " permettent de mieux connaître les états d'énergie des noyaux riches en protons 31Ar et 33Ar et de mettre en évidence leurs modes de désintégration complexes.</w:t>
      </w:r>
    </w:p>
    <w:sectPr w:rsidR="00147BFF" w:rsidRPr="00D1254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D12549"/>
    <w:rsid w:val="00147BFF"/>
    <w:rsid w:val="005F47AF"/>
    <w:rsid w:val="00D1254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BF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309</Words>
  <Characters>1764</Characters>
  <Application>Microsoft Office Word</Application>
  <DocSecurity>0</DocSecurity>
  <Lines>14</Lines>
  <Paragraphs>4</Paragraphs>
  <ScaleCrop>false</ScaleCrop>
  <Company/>
  <LinksUpToDate>false</LinksUpToDate>
  <CharactersWithSpaces>2069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2016-01-21T07:42:00Z</dcterms:created>
  <dcterms:modified xsi:type="dcterms:W3CDTF">2016-01-21T07:42:00Z</dcterms:modified>
</cp:coreProperties>
</file>