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17274" w:rsidRPr="00917274" w:rsidRDefault="00917274" w:rsidP="00917274">
      <w:pPr>
        <w:bidi w:val="0"/>
        <w:rPr>
          <w:lang w:val="fr-FR" w:bidi="ar-DZ"/>
        </w:rPr>
      </w:pPr>
      <w:r w:rsidRPr="00917274">
        <w:rPr>
          <w:lang w:val="fr-FR" w:bidi="ar-DZ"/>
        </w:rPr>
        <w:t xml:space="preserve">Ce travail de synthèse consiste en  une étude géologique et hydrogéologique de la plaine de la Mitidja avec en particulier le recensement des problèmes de pollution des eaux de surface, en l'occurrence les eaux de barrages, d'oueds et de lacs, et de  profondeur, notamment la nappe alluviale du Quaternaire. Des analyses </w:t>
      </w:r>
      <w:proofErr w:type="spellStart"/>
      <w:r w:rsidRPr="00917274">
        <w:rPr>
          <w:lang w:val="fr-FR" w:bidi="ar-DZ"/>
        </w:rPr>
        <w:t>hydrochimiques</w:t>
      </w:r>
      <w:proofErr w:type="spellEnd"/>
      <w:r w:rsidRPr="00917274">
        <w:rPr>
          <w:lang w:val="fr-FR" w:bidi="ar-DZ"/>
        </w:rPr>
        <w:t>, sur plusieurs années, ont été effectuées  et visualisées par des cartes d'</w:t>
      </w:r>
      <w:proofErr w:type="spellStart"/>
      <w:r w:rsidRPr="00917274">
        <w:rPr>
          <w:lang w:val="fr-FR" w:bidi="ar-DZ"/>
        </w:rPr>
        <w:t>isoteneurs</w:t>
      </w:r>
      <w:proofErr w:type="spellEnd"/>
      <w:r w:rsidRPr="00917274">
        <w:rPr>
          <w:lang w:val="fr-FR" w:bidi="ar-DZ"/>
        </w:rPr>
        <w:t>. Elles montrent une évolution de la concentration en éléments chimiques relativement importante dans le temps et dans l'espace mais pas alarmante. Face au risque de plus en plus important de pollution, essentiellement chimique, des cartes de vulnérabilité ont également été élaborées et cela afin de permettre une gestion future plus saine de la qualité de ces eaux.</w:t>
      </w:r>
    </w:p>
    <w:p w:rsidR="00917274" w:rsidRPr="00917274" w:rsidRDefault="00917274" w:rsidP="00917274">
      <w:pPr>
        <w:bidi w:val="0"/>
        <w:rPr>
          <w:lang w:val="fr-FR" w:bidi="ar-DZ"/>
        </w:rPr>
      </w:pPr>
      <w:r w:rsidRPr="00917274">
        <w:rPr>
          <w:lang w:val="fr-FR" w:bidi="ar-DZ"/>
        </w:rPr>
        <w:t xml:space="preserve">En seconde partie, nous avons pris en compte, à l'aide de l'exemple de l'oued El Harrach, le risque d'inondation lors de crues récurrentes de grande importance en mettant en avant le taux élevé de pollution de cet oued, surtout dans sa partie avale, très urbanisée et de façon  anarchique, et ce par le biais d'une étude hydrologique détaillée. L'interprétation des résultats indique qu'il faut considérer ce phénomène avec beaucoup de sérieux et de vigilance. </w:t>
      </w:r>
    </w:p>
    <w:p w:rsidR="001F4172" w:rsidRPr="00917274" w:rsidRDefault="00917274" w:rsidP="00917274">
      <w:pPr>
        <w:bidi w:val="0"/>
        <w:rPr>
          <w:rFonts w:hint="cs"/>
          <w:lang w:val="fr-FR" w:bidi="ar-DZ"/>
        </w:rPr>
      </w:pPr>
      <w:r w:rsidRPr="00917274">
        <w:rPr>
          <w:lang w:val="fr-FR" w:bidi="ar-DZ"/>
        </w:rPr>
        <w:t xml:space="preserve">En conclusion et recommandation essentielle sur ces résultats, un recensement des industries et des entreprises agricoles dans les zones les plus vulnérables serait conseillé pour  réduire le risque de pollution et un système de veille nécessiterait d'être installé pour donner l'alerte  en cas de crue catastrophique.  </w:t>
      </w:r>
    </w:p>
    <w:sectPr w:rsidR="001F4172" w:rsidRPr="00917274"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917274"/>
    <w:rsid w:val="001F4172"/>
    <w:rsid w:val="006D5754"/>
    <w:rsid w:val="00917274"/>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F4172"/>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234</Words>
  <Characters>1338</Characters>
  <Application>Microsoft Office Word</Application>
  <DocSecurity>0</DocSecurity>
  <Lines>11</Lines>
  <Paragraphs>3</Paragraphs>
  <ScaleCrop>false</ScaleCrop>
  <Company/>
  <LinksUpToDate>false</LinksUpToDate>
  <CharactersWithSpaces>1569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cp:revision>
  <dcterms:created xsi:type="dcterms:W3CDTF">2014-12-08T10:41:00Z</dcterms:created>
  <dcterms:modified xsi:type="dcterms:W3CDTF">2014-12-08T10:42:00Z</dcterms:modified>
</cp:coreProperties>
</file>