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78A1" w:rsidRDefault="003678A1" w:rsidP="003678A1">
      <w:r>
        <w:t xml:space="preserve">     Durant les activités de forage, de larges quantités de fluides appelés également boues </w:t>
      </w:r>
    </w:p>
    <w:p w:rsidR="003678A1" w:rsidRDefault="003678A1" w:rsidP="003678A1">
      <w:proofErr w:type="gramStart"/>
      <w:r>
        <w:t>sont</w:t>
      </w:r>
      <w:proofErr w:type="gramEnd"/>
      <w:r>
        <w:t xml:space="preserve"> utilises, et par conséquent des rejets sont générés : 500- 2900 m3/puits. Ces rejets, </w:t>
      </w:r>
    </w:p>
    <w:p w:rsidR="003678A1" w:rsidRDefault="003678A1" w:rsidP="003678A1">
      <w:proofErr w:type="gramStart"/>
      <w:r>
        <w:t>sont</w:t>
      </w:r>
      <w:proofErr w:type="gramEnd"/>
      <w:r>
        <w:t xml:space="preserve"> composés de fluides résiduels à base d'eau (WBM) ou d'huile (OBM), et des déblais de </w:t>
      </w:r>
    </w:p>
    <w:p w:rsidR="003678A1" w:rsidRDefault="003678A1" w:rsidP="003678A1">
      <w:proofErr w:type="gramStart"/>
      <w:r>
        <w:t>roche</w:t>
      </w:r>
      <w:proofErr w:type="gramEnd"/>
      <w:r>
        <w:t xml:space="preserve"> forée (</w:t>
      </w:r>
      <w:proofErr w:type="spellStart"/>
      <w:r>
        <w:t>cuttings</w:t>
      </w:r>
      <w:proofErr w:type="spellEnd"/>
      <w:r>
        <w:t xml:space="preserve">). Les boues de forage sont des fluides complexes pouvant être à base </w:t>
      </w:r>
    </w:p>
    <w:p w:rsidR="003678A1" w:rsidRDefault="003678A1" w:rsidP="003678A1">
      <w:proofErr w:type="gramStart"/>
      <w:r>
        <w:t>d'eau</w:t>
      </w:r>
      <w:proofErr w:type="gramEnd"/>
      <w:r>
        <w:t xml:space="preserve"> (WBM) ou d'huile (OBM), avec plusieurs additifs organiques et minéraux, selon les </w:t>
      </w:r>
    </w:p>
    <w:p w:rsidR="003678A1" w:rsidRDefault="003678A1" w:rsidP="003678A1">
      <w:proofErr w:type="gramStart"/>
      <w:r>
        <w:t>phases</w:t>
      </w:r>
      <w:proofErr w:type="gramEnd"/>
      <w:r>
        <w:t xml:space="preserve"> du puits. En raison de leur composition chimique, ces boues présentent un grand </w:t>
      </w:r>
    </w:p>
    <w:p w:rsidR="003678A1" w:rsidRDefault="003678A1" w:rsidP="003678A1">
      <w:proofErr w:type="gramStart"/>
      <w:r>
        <w:t>potentiel</w:t>
      </w:r>
      <w:proofErr w:type="gramEnd"/>
      <w:r>
        <w:t xml:space="preserve"> polluant pour l'environnement, surtout dans cette zone aride où le système aquifère</w:t>
      </w:r>
    </w:p>
    <w:p w:rsidR="003678A1" w:rsidRDefault="003678A1" w:rsidP="003678A1">
      <w:r>
        <w:t>, fossile et très peu rechargeable, constitue la ressource unique d'eau potable. En particulier</w:t>
      </w:r>
    </w:p>
    <w:p w:rsidR="003678A1" w:rsidRDefault="003678A1" w:rsidP="003678A1">
      <w:r>
        <w:t xml:space="preserve">, la ville de </w:t>
      </w:r>
      <w:proofErr w:type="spellStart"/>
      <w:r>
        <w:t>Hassi</w:t>
      </w:r>
      <w:proofErr w:type="spellEnd"/>
      <w:r>
        <w:t xml:space="preserve"> </w:t>
      </w:r>
      <w:proofErr w:type="spellStart"/>
      <w:r>
        <w:t>Messaoud</w:t>
      </w:r>
      <w:proofErr w:type="spellEnd"/>
      <w:r>
        <w:t xml:space="preserve"> (60000 habitants) est située dans le champ pétrolier où 90% de </w:t>
      </w:r>
    </w:p>
    <w:p w:rsidR="003678A1" w:rsidRDefault="003678A1" w:rsidP="003678A1">
      <w:proofErr w:type="gramStart"/>
      <w:r>
        <w:t>fluides</w:t>
      </w:r>
      <w:proofErr w:type="gramEnd"/>
      <w:r>
        <w:t xml:space="preserve"> utilisés sont des OBM. Ainsi, pour minimiser leur pollution, ces boues subissent une </w:t>
      </w:r>
    </w:p>
    <w:p w:rsidR="003678A1" w:rsidRDefault="003678A1" w:rsidP="003678A1">
      <w:proofErr w:type="gramStart"/>
      <w:r>
        <w:t>série</w:t>
      </w:r>
      <w:proofErr w:type="gramEnd"/>
      <w:r>
        <w:t xml:space="preserve"> de déshuilage à leur sortie du puits, et des traitements ultérieurs par stabilisation/</w:t>
      </w:r>
    </w:p>
    <w:p w:rsidR="003678A1" w:rsidRDefault="003678A1" w:rsidP="003678A1">
      <w:proofErr w:type="gramStart"/>
      <w:r>
        <w:t>solidification</w:t>
      </w:r>
      <w:proofErr w:type="gramEnd"/>
      <w:r>
        <w:t xml:space="preserve"> ou désorption thermique après un séjour de plusieurs mois, voir plusieurs année</w:t>
      </w:r>
    </w:p>
    <w:p w:rsidR="003678A1" w:rsidRDefault="003678A1" w:rsidP="003678A1">
      <w:proofErr w:type="gramStart"/>
      <w:r>
        <w:t>s</w:t>
      </w:r>
      <w:proofErr w:type="gramEnd"/>
      <w:r>
        <w:t xml:space="preserve">, dans le bourbier. Cependant, en plus de leur grande consommation énergétique et </w:t>
      </w:r>
      <w:proofErr w:type="gramStart"/>
      <w:r>
        <w:t>matériel</w:t>
      </w:r>
      <w:proofErr w:type="gramEnd"/>
    </w:p>
    <w:p w:rsidR="003678A1" w:rsidRDefault="003678A1" w:rsidP="003678A1">
      <w:proofErr w:type="gramStart"/>
      <w:r>
        <w:t>le</w:t>
      </w:r>
      <w:proofErr w:type="gramEnd"/>
      <w:r>
        <w:t xml:space="preserve">, ces procédés peuvent également causer une pollution secondaire, par émissions de gaz, </w:t>
      </w:r>
    </w:p>
    <w:p w:rsidR="003678A1" w:rsidRDefault="003678A1" w:rsidP="003678A1">
      <w:proofErr w:type="gramStart"/>
      <w:r>
        <w:t>et</w:t>
      </w:r>
      <w:proofErr w:type="gramEnd"/>
      <w:r>
        <w:t xml:space="preserve"> </w:t>
      </w:r>
      <w:proofErr w:type="spellStart"/>
      <w:r>
        <w:t>relargage</w:t>
      </w:r>
      <w:proofErr w:type="spellEnd"/>
      <w:r>
        <w:t xml:space="preserve"> de métaux lourds à partir des </w:t>
      </w:r>
      <w:proofErr w:type="spellStart"/>
      <w:r>
        <w:t>cuttings</w:t>
      </w:r>
      <w:proofErr w:type="spellEnd"/>
      <w:r>
        <w:t xml:space="preserve"> traités.</w:t>
      </w:r>
    </w:p>
    <w:p w:rsidR="003678A1" w:rsidRDefault="003678A1" w:rsidP="003678A1">
      <w:r>
        <w:t xml:space="preserve">Ainsi, l'une des préoccupations majeures dans les systèmes de gestion des boues de forage </w:t>
      </w:r>
    </w:p>
    <w:p w:rsidR="003678A1" w:rsidRDefault="003678A1" w:rsidP="003678A1">
      <w:proofErr w:type="gramStart"/>
      <w:r>
        <w:t>pétrolier</w:t>
      </w:r>
      <w:proofErr w:type="gramEnd"/>
      <w:r>
        <w:t xml:space="preserve"> est la réduction de leurs impacts environnementaux. Dans cette optique, l'Analyse </w:t>
      </w:r>
    </w:p>
    <w:p w:rsidR="003678A1" w:rsidRDefault="003678A1" w:rsidP="003678A1">
      <w:proofErr w:type="gramStart"/>
      <w:r>
        <w:t>du</w:t>
      </w:r>
      <w:proofErr w:type="gramEnd"/>
      <w:r>
        <w:t xml:space="preserve"> Cycle de Vie (ACV) qui est une méthodologie normalisée par la série ISO14040, offre un </w:t>
      </w:r>
    </w:p>
    <w:p w:rsidR="003678A1" w:rsidRDefault="003678A1" w:rsidP="003678A1">
      <w:proofErr w:type="gramStart"/>
      <w:r>
        <w:t>cadre</w:t>
      </w:r>
      <w:proofErr w:type="gramEnd"/>
      <w:r>
        <w:t xml:space="preserve"> global et pertinent pour l'évaluation des impacts environnementaux d'un système </w:t>
      </w:r>
    </w:p>
    <w:p w:rsidR="003678A1" w:rsidRDefault="003678A1" w:rsidP="003678A1">
      <w:proofErr w:type="gramStart"/>
      <w:r>
        <w:t>depuis</w:t>
      </w:r>
      <w:proofErr w:type="gramEnd"/>
      <w:r>
        <w:t xml:space="preserve"> l'extraction des matières premières jusqu'au traitement et dépôt des déchets. </w:t>
      </w:r>
    </w:p>
    <w:p w:rsidR="003678A1" w:rsidRDefault="003678A1" w:rsidP="003678A1">
      <w:r>
        <w:t xml:space="preserve">L'objectif principal de ce travail est d'utiliser l'ACV sur le système des boues de forage </w:t>
      </w:r>
    </w:p>
    <w:p w:rsidR="003678A1" w:rsidRDefault="003678A1" w:rsidP="003678A1">
      <w:proofErr w:type="gramStart"/>
      <w:r>
        <w:t>pétrolier</w:t>
      </w:r>
      <w:proofErr w:type="gramEnd"/>
      <w:r>
        <w:t>, afin de quantifier leurs impacts environnementaux tout au long de leur cycle de vie</w:t>
      </w:r>
    </w:p>
    <w:p w:rsidR="003678A1" w:rsidRDefault="003678A1" w:rsidP="003678A1">
      <w:r>
        <w:t xml:space="preserve">, depuis leur sortie du puits jusqu'à leur disposition finale, en passant par le stockage en </w:t>
      </w:r>
    </w:p>
    <w:p w:rsidR="003678A1" w:rsidRDefault="003678A1" w:rsidP="003678A1">
      <w:proofErr w:type="gramStart"/>
      <w:r>
        <w:t>bourbier</w:t>
      </w:r>
      <w:proofErr w:type="gramEnd"/>
      <w:r>
        <w:t xml:space="preserve"> et les traitements. </w:t>
      </w:r>
    </w:p>
    <w:p w:rsidR="00346E57" w:rsidRPr="00522B93" w:rsidRDefault="003678A1" w:rsidP="003678A1">
      <w:r>
        <w:t xml:space="preserve">Cette évaluation est menée selon la démarche méthodologique de l'ACV en suivant ses quatre étapes standardisées : définition du champ et objectifs de l'étude, analyse de </w:t>
      </w:r>
      <w:r>
        <w:lastRenderedPageBreak/>
        <w:t>l'inventaire, évaluation de l'impact, et interprétation. Le système de boues est modélisé et analysé à l'aide du logiciel SIMAPRO, en comparant cinq scénarios de traitement appliqués sur le site : le bourbier sans traitement, le déshuilage secondaire à 5 % d'huile en sortie, la stabilisation/solidification on line et of line, et la désorption thermique.</w:t>
      </w:r>
    </w:p>
    <w:sectPr w:rsidR="00346E57" w:rsidRPr="00522B93" w:rsidSect="00346E57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51587"/>
    <w:rsid w:val="00081DCC"/>
    <w:rsid w:val="001D4B9C"/>
    <w:rsid w:val="00286A4B"/>
    <w:rsid w:val="00346E57"/>
    <w:rsid w:val="003678A1"/>
    <w:rsid w:val="003A4F82"/>
    <w:rsid w:val="004425A8"/>
    <w:rsid w:val="0047668B"/>
    <w:rsid w:val="004A75CF"/>
    <w:rsid w:val="00522B93"/>
    <w:rsid w:val="00575C5E"/>
    <w:rsid w:val="006865E3"/>
    <w:rsid w:val="00797864"/>
    <w:rsid w:val="007E0D32"/>
    <w:rsid w:val="008B7FFE"/>
    <w:rsid w:val="00930E1C"/>
    <w:rsid w:val="009543E4"/>
    <w:rsid w:val="00A91C35"/>
    <w:rsid w:val="00AC07B7"/>
    <w:rsid w:val="00AF6B13"/>
    <w:rsid w:val="00B42500"/>
    <w:rsid w:val="00B51587"/>
    <w:rsid w:val="00BA58DE"/>
    <w:rsid w:val="00BB5D69"/>
    <w:rsid w:val="00C16C5F"/>
    <w:rsid w:val="00C33E3C"/>
    <w:rsid w:val="00C5317E"/>
    <w:rsid w:val="00C60EE8"/>
    <w:rsid w:val="00D97DD2"/>
    <w:rsid w:val="00DE57B7"/>
    <w:rsid w:val="00F33E82"/>
    <w:rsid w:val="00FA13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6E5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406</Words>
  <Characters>2233</Characters>
  <Application>Microsoft Office Word</Application>
  <DocSecurity>0</DocSecurity>
  <Lines>18</Lines>
  <Paragraphs>5</Paragraphs>
  <ScaleCrop>false</ScaleCrop>
  <Company/>
  <LinksUpToDate>false</LinksUpToDate>
  <CharactersWithSpaces>2634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24</cp:revision>
  <dcterms:created xsi:type="dcterms:W3CDTF">2015-04-08T11:35:00Z</dcterms:created>
  <dcterms:modified xsi:type="dcterms:W3CDTF">2015-04-13T09:47:00Z</dcterms:modified>
</cp:coreProperties>
</file>