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5E05" w:rsidRDefault="00485E05" w:rsidP="00485E05">
      <w:pPr>
        <w:jc w:val="center"/>
        <w:rPr>
          <w:rFonts w:asciiTheme="majorBidi" w:hAnsiTheme="majorBidi" w:cstheme="majorBidi"/>
          <w:b/>
          <w:bCs/>
          <w:i/>
          <w:iCs/>
          <w:sz w:val="32"/>
          <w:szCs w:val="32"/>
          <w:u w:val="single"/>
        </w:rPr>
      </w:pPr>
    </w:p>
    <w:p w:rsidR="00715FF5" w:rsidRDefault="00715FF5" w:rsidP="00485E05">
      <w:pPr>
        <w:jc w:val="center"/>
        <w:rPr>
          <w:rFonts w:asciiTheme="majorBidi" w:hAnsiTheme="majorBidi" w:cstheme="majorBidi"/>
          <w:b/>
          <w:bCs/>
          <w:i/>
          <w:iCs/>
          <w:sz w:val="32"/>
          <w:szCs w:val="32"/>
          <w:u w:val="single"/>
        </w:rPr>
      </w:pPr>
    </w:p>
    <w:p w:rsidR="00715FF5" w:rsidRDefault="00715FF5" w:rsidP="00485E05">
      <w:pPr>
        <w:jc w:val="center"/>
        <w:rPr>
          <w:rFonts w:asciiTheme="majorBidi" w:hAnsiTheme="majorBidi" w:cstheme="majorBidi"/>
          <w:b/>
          <w:bCs/>
          <w:i/>
          <w:iCs/>
          <w:sz w:val="32"/>
          <w:szCs w:val="32"/>
          <w:u w:val="single"/>
        </w:rPr>
      </w:pPr>
    </w:p>
    <w:p w:rsidR="00715FF5" w:rsidRDefault="00715FF5" w:rsidP="00485E05">
      <w:pPr>
        <w:jc w:val="center"/>
        <w:rPr>
          <w:rFonts w:asciiTheme="majorBidi" w:hAnsiTheme="majorBidi" w:cstheme="majorBidi"/>
          <w:b/>
          <w:bCs/>
          <w:i/>
          <w:iCs/>
          <w:sz w:val="32"/>
          <w:szCs w:val="32"/>
          <w:u w:val="single"/>
        </w:rPr>
      </w:pPr>
    </w:p>
    <w:p w:rsidR="0015176D" w:rsidRDefault="00485E05" w:rsidP="00485E05">
      <w:pPr>
        <w:jc w:val="center"/>
        <w:rPr>
          <w:rFonts w:asciiTheme="majorBidi" w:hAnsiTheme="majorBidi" w:cstheme="majorBidi"/>
          <w:sz w:val="32"/>
          <w:szCs w:val="32"/>
        </w:rPr>
      </w:pPr>
      <w:r w:rsidRPr="00485E05">
        <w:rPr>
          <w:rFonts w:asciiTheme="majorBidi" w:hAnsiTheme="majorBidi" w:cstheme="majorBidi"/>
          <w:b/>
          <w:bCs/>
          <w:i/>
          <w:iCs/>
          <w:sz w:val="32"/>
          <w:szCs w:val="32"/>
          <w:u w:val="single"/>
        </w:rPr>
        <w:t>Résumé</w:t>
      </w:r>
      <w:r w:rsidRPr="00485E05">
        <w:rPr>
          <w:rFonts w:asciiTheme="majorBidi" w:hAnsiTheme="majorBidi" w:cstheme="majorBidi"/>
          <w:sz w:val="32"/>
          <w:szCs w:val="32"/>
        </w:rPr>
        <w:t> :</w:t>
      </w:r>
    </w:p>
    <w:p w:rsidR="00485E05" w:rsidRDefault="00485E05" w:rsidP="00485E05">
      <w:pPr>
        <w:jc w:val="center"/>
        <w:rPr>
          <w:rFonts w:asciiTheme="majorBidi" w:hAnsiTheme="majorBidi" w:cstheme="majorBidi"/>
          <w:sz w:val="32"/>
          <w:szCs w:val="32"/>
        </w:rPr>
      </w:pPr>
    </w:p>
    <w:p w:rsidR="00485E05" w:rsidRPr="00485E05" w:rsidRDefault="006F56CC" w:rsidP="00715FF5">
      <w:pPr>
        <w:spacing w:line="360" w:lineRule="auto"/>
        <w:jc w:val="both"/>
        <w:rPr>
          <w:rFonts w:asciiTheme="majorBidi" w:hAnsiTheme="majorBidi" w:cstheme="majorBidi"/>
          <w:sz w:val="24"/>
          <w:szCs w:val="24"/>
        </w:rPr>
      </w:pPr>
      <w:bookmarkStart w:id="0" w:name="_GoBack"/>
      <w:r>
        <w:rPr>
          <w:rFonts w:asciiTheme="majorBidi" w:hAnsiTheme="majorBidi" w:cstheme="majorBidi"/>
          <w:sz w:val="24"/>
          <w:szCs w:val="24"/>
        </w:rPr>
        <w:t>C</w:t>
      </w:r>
      <w:r w:rsidR="00485E05" w:rsidRPr="00485E05">
        <w:rPr>
          <w:rFonts w:asciiTheme="majorBidi" w:hAnsiTheme="majorBidi" w:cstheme="majorBidi"/>
          <w:sz w:val="24"/>
          <w:szCs w:val="24"/>
        </w:rPr>
        <w:t xml:space="preserve">ette thèse de doctorat </w:t>
      </w:r>
      <w:r>
        <w:rPr>
          <w:rFonts w:asciiTheme="majorBidi" w:hAnsiTheme="majorBidi" w:cstheme="majorBidi"/>
          <w:sz w:val="24"/>
          <w:szCs w:val="24"/>
        </w:rPr>
        <w:t>propose</w:t>
      </w:r>
      <w:r w:rsidR="00485E05" w:rsidRPr="00485E05">
        <w:rPr>
          <w:rFonts w:asciiTheme="majorBidi" w:hAnsiTheme="majorBidi" w:cstheme="majorBidi"/>
          <w:sz w:val="24"/>
          <w:szCs w:val="24"/>
        </w:rPr>
        <w:t xml:space="preserve"> une architecture ambiante d’interact</w:t>
      </w:r>
      <w:r>
        <w:rPr>
          <w:rFonts w:asciiTheme="majorBidi" w:hAnsiTheme="majorBidi" w:cstheme="majorBidi"/>
          <w:sz w:val="24"/>
          <w:szCs w:val="24"/>
        </w:rPr>
        <w:t>ion homme-robot-environnement. L’</w:t>
      </w:r>
      <w:r w:rsidR="00485E05" w:rsidRPr="00485E05">
        <w:rPr>
          <w:rFonts w:asciiTheme="majorBidi" w:hAnsiTheme="majorBidi" w:cstheme="majorBidi"/>
          <w:sz w:val="24"/>
          <w:szCs w:val="24"/>
        </w:rPr>
        <w:t>architecture va permettre aux robots de prendre en compte le contexte évolutif pour fournir continuellement du service à</w:t>
      </w:r>
      <w:r>
        <w:rPr>
          <w:rFonts w:asciiTheme="majorBidi" w:hAnsiTheme="majorBidi" w:cstheme="majorBidi"/>
          <w:sz w:val="24"/>
          <w:szCs w:val="24"/>
        </w:rPr>
        <w:t xml:space="preserve"> l'utilisateur. L'architecture </w:t>
      </w:r>
      <w:r w:rsidR="00485E05" w:rsidRPr="00485E05">
        <w:rPr>
          <w:rFonts w:asciiTheme="majorBidi" w:hAnsiTheme="majorBidi" w:cstheme="majorBidi"/>
          <w:sz w:val="24"/>
          <w:szCs w:val="24"/>
        </w:rPr>
        <w:t>utilise le concept d'Ontologie du domaine pour la description de l'environnement.</w:t>
      </w:r>
      <w:r>
        <w:rPr>
          <w:rFonts w:asciiTheme="majorBidi" w:hAnsiTheme="majorBidi" w:cstheme="majorBidi"/>
          <w:sz w:val="24"/>
          <w:szCs w:val="24"/>
        </w:rPr>
        <w:t xml:space="preserve"> L</w:t>
      </w:r>
      <w:r w:rsidR="00485E05" w:rsidRPr="00485E05">
        <w:rPr>
          <w:rFonts w:asciiTheme="majorBidi" w:hAnsiTheme="majorBidi" w:cstheme="majorBidi"/>
          <w:sz w:val="24"/>
          <w:szCs w:val="24"/>
        </w:rPr>
        <w:t xml:space="preserve">'outil PROTEGE </w:t>
      </w:r>
      <w:r>
        <w:rPr>
          <w:rFonts w:asciiTheme="majorBidi" w:hAnsiTheme="majorBidi" w:cstheme="majorBidi"/>
          <w:sz w:val="24"/>
          <w:szCs w:val="24"/>
        </w:rPr>
        <w:t xml:space="preserve">sera utilisé pour </w:t>
      </w:r>
      <w:r w:rsidR="00485E05" w:rsidRPr="00485E05">
        <w:rPr>
          <w:rFonts w:asciiTheme="majorBidi" w:hAnsiTheme="majorBidi" w:cstheme="majorBidi"/>
          <w:sz w:val="24"/>
          <w:szCs w:val="24"/>
        </w:rPr>
        <w:t>définir l'ontologie ainsi que les moteurs de fusion et de fission. Les entrées multimodales seront fusionnées puis subdivisées en tâches élémentaires et envoyées comme commandes au fauteuil roulant muni d'un bras manipulateur. Cette architecture sera validée par des spécifications et des simulations via des réseaux de Pétri temporels et stochastiques.</w:t>
      </w:r>
    </w:p>
    <w:bookmarkEnd w:id="0"/>
    <w:p w:rsidR="00485E05" w:rsidRPr="00485E05" w:rsidRDefault="00485E05" w:rsidP="00715FF5">
      <w:pPr>
        <w:spacing w:line="360" w:lineRule="auto"/>
        <w:jc w:val="center"/>
        <w:rPr>
          <w:rFonts w:asciiTheme="majorBidi" w:hAnsiTheme="majorBidi" w:cstheme="majorBidi"/>
          <w:sz w:val="32"/>
          <w:szCs w:val="32"/>
          <w:u w:val="single"/>
        </w:rPr>
      </w:pPr>
    </w:p>
    <w:sectPr w:rsidR="00485E05" w:rsidRPr="00485E0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E05"/>
    <w:rsid w:val="000609BE"/>
    <w:rsid w:val="000A3BC9"/>
    <w:rsid w:val="000C6496"/>
    <w:rsid w:val="00132A24"/>
    <w:rsid w:val="0015176D"/>
    <w:rsid w:val="00191FA8"/>
    <w:rsid w:val="001F7E8A"/>
    <w:rsid w:val="00225E5B"/>
    <w:rsid w:val="00256195"/>
    <w:rsid w:val="00333294"/>
    <w:rsid w:val="00411C71"/>
    <w:rsid w:val="00484E23"/>
    <w:rsid w:val="00485E05"/>
    <w:rsid w:val="00490799"/>
    <w:rsid w:val="004A1E81"/>
    <w:rsid w:val="004D1707"/>
    <w:rsid w:val="00502DC0"/>
    <w:rsid w:val="00516A9B"/>
    <w:rsid w:val="005B6E9D"/>
    <w:rsid w:val="00601F0C"/>
    <w:rsid w:val="006C2425"/>
    <w:rsid w:val="006F56CC"/>
    <w:rsid w:val="00715FF5"/>
    <w:rsid w:val="007358C8"/>
    <w:rsid w:val="00756B46"/>
    <w:rsid w:val="007C5DC2"/>
    <w:rsid w:val="0081524B"/>
    <w:rsid w:val="00836A92"/>
    <w:rsid w:val="008D477A"/>
    <w:rsid w:val="009035E4"/>
    <w:rsid w:val="00911E76"/>
    <w:rsid w:val="009254BF"/>
    <w:rsid w:val="00945C5F"/>
    <w:rsid w:val="00960320"/>
    <w:rsid w:val="00983BC7"/>
    <w:rsid w:val="00A71E4C"/>
    <w:rsid w:val="00A7772B"/>
    <w:rsid w:val="00A830F3"/>
    <w:rsid w:val="00AA4639"/>
    <w:rsid w:val="00B07DA6"/>
    <w:rsid w:val="00B24F69"/>
    <w:rsid w:val="00B43A20"/>
    <w:rsid w:val="00B60B8A"/>
    <w:rsid w:val="00BB6AEF"/>
    <w:rsid w:val="00C179BF"/>
    <w:rsid w:val="00C93555"/>
    <w:rsid w:val="00D47A72"/>
    <w:rsid w:val="00D655F6"/>
    <w:rsid w:val="00DD5A1D"/>
    <w:rsid w:val="00E105F1"/>
    <w:rsid w:val="00E1153B"/>
    <w:rsid w:val="00E37688"/>
    <w:rsid w:val="00E407A4"/>
    <w:rsid w:val="00E529F1"/>
    <w:rsid w:val="00ED1005"/>
    <w:rsid w:val="00F23D2C"/>
    <w:rsid w:val="00F4445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78EF23-E190-4F82-A33A-5011BC368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485E0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113</Words>
  <Characters>624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nadia toutou</dc:creator>
  <cp:keywords/>
  <dc:description/>
  <cp:lastModifiedBy>naima</cp:lastModifiedBy>
  <cp:revision>4</cp:revision>
  <dcterms:created xsi:type="dcterms:W3CDTF">2017-12-20T18:47:00Z</dcterms:created>
  <dcterms:modified xsi:type="dcterms:W3CDTF">2018-05-09T09:54:00Z</dcterms:modified>
</cp:coreProperties>
</file>