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body>
    <w:p>
      <w:pPr>
        <w:spacing w:line="120" w:lineRule="exact" w:before="4"/>
        <w:rPr>
          <w:sz w:val="12"/>
          <w:szCs w:val="12"/>
        </w:rPr>
      </w:pPr>
      <w:r>
        <w:rPr>
          <w:sz w:val="12"/>
          <w:szCs w:val="12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40" w:lineRule="auto" w:before="69"/>
        <w:ind w:right="107"/>
        <w:jc w:val="both"/>
      </w:pPr>
      <w:r>
        <w:rPr>
          <w:b w:val="0"/>
          <w:bCs w:val="0"/>
          <w:spacing w:val="0"/>
          <w:w w:val="100"/>
        </w:rPr>
        <w:t>Dans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0"/>
          <w:w w:val="100"/>
        </w:rPr>
        <w:t>la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0"/>
          <w:w w:val="100"/>
        </w:rPr>
        <w:t>pre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0"/>
          <w:w w:val="100"/>
        </w:rPr>
        <w:t>ière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0"/>
          <w:w w:val="100"/>
        </w:rPr>
        <w:t>partie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0"/>
          <w:w w:val="100"/>
        </w:rPr>
        <w:t>de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0"/>
          <w:w w:val="100"/>
        </w:rPr>
        <w:t>notre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0"/>
          <w:w w:val="100"/>
        </w:rPr>
        <w:t>trava</w:t>
      </w:r>
      <w:r>
        <w:rPr>
          <w:b w:val="0"/>
          <w:bCs w:val="0"/>
          <w:spacing w:val="-1"/>
          <w:w w:val="100"/>
        </w:rPr>
        <w:t>il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nou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nou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somme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f</w:t>
      </w:r>
      <w:r>
        <w:rPr>
          <w:b w:val="0"/>
          <w:bCs w:val="0"/>
          <w:spacing w:val="0"/>
          <w:w w:val="100"/>
        </w:rPr>
        <w:t>ocalisé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sur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l’étude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du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problè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d’adaptation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et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des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différents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systè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0"/>
          <w:w w:val="100"/>
        </w:rPr>
        <w:t>es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existants.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Nous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avons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constaté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à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la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fin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de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cette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étude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que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le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problè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d’adaptation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et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0"/>
          <w:w w:val="100"/>
        </w:rPr>
        <w:t>du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context-aware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co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0"/>
          <w:w w:val="100"/>
        </w:rPr>
        <w:t>puting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est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un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problè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à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plusie</w:t>
      </w:r>
      <w:r>
        <w:rPr>
          <w:b w:val="0"/>
          <w:bCs w:val="0"/>
          <w:spacing w:val="-2"/>
          <w:w w:val="100"/>
        </w:rPr>
        <w:t>u</w:t>
      </w:r>
      <w:r>
        <w:rPr>
          <w:b w:val="0"/>
          <w:bCs w:val="0"/>
          <w:spacing w:val="0"/>
          <w:w w:val="100"/>
        </w:rPr>
        <w:t>rs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facettes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qui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2"/>
          <w:w w:val="100"/>
        </w:rPr>
        <w:t>p</w:t>
      </w:r>
      <w:r>
        <w:rPr>
          <w:b w:val="0"/>
          <w:bCs w:val="0"/>
          <w:spacing w:val="0"/>
          <w:w w:val="100"/>
        </w:rPr>
        <w:t>eut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être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ab</w:t>
      </w:r>
      <w:r>
        <w:rPr>
          <w:b w:val="0"/>
          <w:bCs w:val="0"/>
          <w:spacing w:val="-2"/>
          <w:w w:val="100"/>
        </w:rPr>
        <w:t>o</w:t>
      </w:r>
      <w:r>
        <w:rPr>
          <w:b w:val="0"/>
          <w:bCs w:val="0"/>
          <w:spacing w:val="0"/>
          <w:w w:val="100"/>
        </w:rPr>
        <w:t>rdé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de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0"/>
          <w:w w:val="100"/>
        </w:rPr>
        <w:t>différentes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0"/>
          <w:w w:val="100"/>
        </w:rPr>
        <w:t>anières,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pour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0"/>
          <w:w w:val="100"/>
        </w:rPr>
        <w:t>répondre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0"/>
          <w:w w:val="100"/>
        </w:rPr>
        <w:t>à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2"/>
          <w:w w:val="100"/>
        </w:rPr>
        <w:t>d</w:t>
      </w:r>
      <w:r>
        <w:rPr>
          <w:b w:val="0"/>
          <w:bCs w:val="0"/>
          <w:spacing w:val="0"/>
          <w:w w:val="100"/>
        </w:rPr>
        <w:t>ifférents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besoins.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Cette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étude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parallèle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des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différents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-2"/>
          <w:w w:val="100"/>
        </w:rPr>
        <w:t>y</w:t>
      </w:r>
      <w:r>
        <w:rPr>
          <w:b w:val="0"/>
          <w:bCs w:val="0"/>
          <w:spacing w:val="0"/>
          <w:w w:val="100"/>
        </w:rPr>
        <w:t>stè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0"/>
          <w:w w:val="100"/>
        </w:rPr>
        <w:t>es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nous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per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0"/>
          <w:w w:val="100"/>
        </w:rPr>
        <w:t>is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de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les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classer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suivant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di</w:t>
      </w:r>
      <w:r>
        <w:rPr>
          <w:b w:val="0"/>
          <w:bCs w:val="0"/>
          <w:spacing w:val="-1"/>
          <w:w w:val="100"/>
        </w:rPr>
        <w:t>f</w:t>
      </w:r>
      <w:r>
        <w:rPr>
          <w:b w:val="0"/>
          <w:bCs w:val="0"/>
          <w:spacing w:val="-1"/>
          <w:w w:val="100"/>
        </w:rPr>
        <w:t>f</w:t>
      </w:r>
      <w:r>
        <w:rPr>
          <w:b w:val="0"/>
          <w:bCs w:val="0"/>
          <w:spacing w:val="0"/>
          <w:w w:val="100"/>
        </w:rPr>
        <w:t>érents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2"/>
          <w:w w:val="100"/>
        </w:rPr>
        <w:t>p</w:t>
      </w:r>
      <w:r>
        <w:rPr>
          <w:b w:val="0"/>
          <w:bCs w:val="0"/>
          <w:spacing w:val="0"/>
          <w:w w:val="100"/>
        </w:rPr>
        <w:t>ara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0"/>
          <w:w w:val="100"/>
        </w:rPr>
        <w:t>ètres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esse</w:t>
      </w:r>
      <w:r>
        <w:rPr>
          <w:b w:val="0"/>
          <w:bCs w:val="0"/>
          <w:spacing w:val="-2"/>
          <w:w w:val="100"/>
        </w:rPr>
        <w:t>n</w:t>
      </w:r>
      <w:r>
        <w:rPr>
          <w:b w:val="0"/>
          <w:bCs w:val="0"/>
          <w:spacing w:val="0"/>
          <w:w w:val="100"/>
        </w:rPr>
        <w:t>ti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ll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0"/>
          <w:w w:val="100"/>
        </w:rPr>
        <w:t>ent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suivant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l’o</w:t>
      </w:r>
      <w:r>
        <w:rPr>
          <w:b w:val="0"/>
          <w:bCs w:val="0"/>
          <w:spacing w:val="-2"/>
          <w:w w:val="100"/>
        </w:rPr>
        <w:t>b</w:t>
      </w:r>
      <w:r>
        <w:rPr>
          <w:b w:val="0"/>
          <w:bCs w:val="0"/>
          <w:spacing w:val="0"/>
          <w:w w:val="100"/>
        </w:rPr>
        <w:t>je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0"/>
          <w:w w:val="100"/>
        </w:rPr>
        <w:t>tif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de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l’ada</w:t>
      </w:r>
      <w:r>
        <w:rPr>
          <w:b w:val="0"/>
          <w:bCs w:val="0"/>
          <w:spacing w:val="-2"/>
          <w:w w:val="100"/>
        </w:rPr>
        <w:t>p</w:t>
      </w:r>
      <w:r>
        <w:rPr>
          <w:b w:val="0"/>
          <w:bCs w:val="0"/>
          <w:spacing w:val="0"/>
          <w:w w:val="100"/>
        </w:rPr>
        <w:t>tation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le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niveau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d’i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0"/>
          <w:w w:val="100"/>
        </w:rPr>
        <w:t>pl</w:t>
      </w:r>
      <w:r>
        <w:rPr>
          <w:b w:val="0"/>
          <w:bCs w:val="0"/>
          <w:spacing w:val="1"/>
          <w:w w:val="100"/>
        </w:rPr>
        <w:t>é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0"/>
          <w:w w:val="100"/>
        </w:rPr>
        <w:t>entation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des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politiques.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En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effet,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si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nous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regardons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l’objectif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d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l’adaptation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nous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re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0"/>
          <w:w w:val="100"/>
        </w:rPr>
        <w:t>arquons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que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certains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ont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utilisé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l’adaptation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et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le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context-aware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co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0"/>
          <w:w w:val="100"/>
        </w:rPr>
        <w:t>puting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pour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garantir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le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bon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fon</w:t>
      </w:r>
      <w:r>
        <w:rPr>
          <w:b w:val="0"/>
          <w:bCs w:val="0"/>
          <w:spacing w:val="1"/>
          <w:w w:val="100"/>
        </w:rPr>
        <w:t>c</w:t>
      </w:r>
      <w:r>
        <w:rPr>
          <w:b w:val="0"/>
          <w:bCs w:val="0"/>
          <w:spacing w:val="0"/>
          <w:w w:val="100"/>
        </w:rPr>
        <w:t>tionne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0"/>
          <w:w w:val="100"/>
        </w:rPr>
        <w:t>ent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des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applications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dans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0"/>
          <w:w w:val="100"/>
        </w:rPr>
        <w:t>l’environne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0"/>
          <w:w w:val="100"/>
        </w:rPr>
        <w:t>ent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0"/>
          <w:w w:val="100"/>
        </w:rPr>
        <w:t>obile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et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donc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un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certain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niveau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de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QdS,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alors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que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d’autres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les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ont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uti</w:t>
      </w:r>
      <w:r>
        <w:rPr>
          <w:b w:val="0"/>
          <w:bCs w:val="0"/>
          <w:spacing w:val="-2"/>
          <w:w w:val="100"/>
        </w:rPr>
        <w:t>l</w:t>
      </w:r>
      <w:r>
        <w:rPr>
          <w:b w:val="0"/>
          <w:bCs w:val="0"/>
          <w:spacing w:val="0"/>
          <w:w w:val="100"/>
        </w:rPr>
        <w:t>isé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pour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offrir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de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nouveaux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services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liés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à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des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valeurs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spécifiques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de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context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De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1"/>
          <w:w w:val="100"/>
        </w:rPr>
        <w:t>ê</w:t>
      </w:r>
      <w:r>
        <w:rPr>
          <w:b w:val="0"/>
          <w:bCs w:val="0"/>
          <w:spacing w:val="0"/>
          <w:w w:val="100"/>
        </w:rPr>
        <w:t>me,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si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nous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considérons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le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niveau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d’i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0"/>
          <w:w w:val="100"/>
        </w:rPr>
        <w:t>pl</w:t>
      </w:r>
      <w:r>
        <w:rPr>
          <w:b w:val="0"/>
          <w:bCs w:val="0"/>
          <w:spacing w:val="1"/>
          <w:w w:val="100"/>
        </w:rPr>
        <w:t>é</w:t>
      </w:r>
      <w:r>
        <w:rPr>
          <w:b w:val="0"/>
          <w:bCs w:val="0"/>
          <w:spacing w:val="-1"/>
          <w:w w:val="100"/>
        </w:rPr>
        <w:t>m</w:t>
      </w:r>
      <w:r>
        <w:rPr>
          <w:b w:val="0"/>
          <w:bCs w:val="0"/>
          <w:spacing w:val="0"/>
          <w:w w:val="100"/>
        </w:rPr>
        <w:t>entation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de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politiques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le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solution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étudiée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peuven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êtr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classée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deu</w:t>
      </w:r>
      <w:r>
        <w:rPr>
          <w:b w:val="0"/>
          <w:bCs w:val="0"/>
          <w:spacing w:val="0"/>
          <w:w w:val="100"/>
        </w:rPr>
        <w:t>x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groupes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L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pre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-1"/>
          <w:w w:val="100"/>
        </w:rPr>
        <w:t>ier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groupe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0"/>
          <w:w w:val="100"/>
        </w:rPr>
        <w:t>englobe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0"/>
          <w:w w:val="100"/>
        </w:rPr>
        <w:t>les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-2"/>
          <w:w w:val="100"/>
        </w:rPr>
        <w:t>o</w:t>
      </w:r>
      <w:r>
        <w:rPr>
          <w:b w:val="0"/>
          <w:bCs w:val="0"/>
          <w:spacing w:val="0"/>
          <w:w w:val="100"/>
        </w:rPr>
        <w:t>lutions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0"/>
          <w:w w:val="100"/>
        </w:rPr>
        <w:t>qui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0"/>
          <w:w w:val="100"/>
        </w:rPr>
        <w:t>place</w:t>
      </w:r>
      <w:r>
        <w:rPr>
          <w:b w:val="0"/>
          <w:bCs w:val="0"/>
          <w:spacing w:val="-2"/>
          <w:w w:val="100"/>
        </w:rPr>
        <w:t>n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0"/>
          <w:w w:val="100"/>
        </w:rPr>
        <w:t>la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sponsabilité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entière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2"/>
          <w:w w:val="100"/>
        </w:rPr>
        <w:t>d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l’a</w:t>
      </w:r>
      <w:r>
        <w:rPr>
          <w:b w:val="0"/>
          <w:bCs w:val="0"/>
          <w:spacing w:val="-2"/>
          <w:w w:val="100"/>
        </w:rPr>
        <w:t>d</w:t>
      </w:r>
      <w:r>
        <w:rPr>
          <w:b w:val="0"/>
          <w:bCs w:val="0"/>
          <w:spacing w:val="0"/>
          <w:w w:val="100"/>
        </w:rPr>
        <w:t>aptation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sur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le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systè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et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garantissent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donc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une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adaptation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Appl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cation-transparente.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Et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le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deuxiè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0"/>
          <w:w w:val="100"/>
        </w:rPr>
        <w:t>e,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regroupe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les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solutions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qui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se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basent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sur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une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collaboration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entre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le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-1"/>
          <w:w w:val="100"/>
        </w:rPr>
        <w:t>ystè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l’application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pour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garantir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le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bon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fonctionne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0"/>
          <w:w w:val="100"/>
        </w:rPr>
        <w:t>ent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des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applications.</w:t>
      </w:r>
    </w:p>
    <w:p>
      <w:pPr>
        <w:spacing w:line="120" w:lineRule="exact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ind w:right="110"/>
        <w:jc w:val="both"/>
      </w:pPr>
      <w:r>
        <w:rPr>
          <w:b w:val="0"/>
          <w:bCs w:val="0"/>
          <w:spacing w:val="0"/>
          <w:w w:val="100"/>
        </w:rPr>
        <w:t>Apres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ce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constat,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nous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nous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sommes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orientés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vers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le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do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0"/>
          <w:w w:val="100"/>
        </w:rPr>
        <w:t>aine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du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0"/>
          <w:w w:val="100"/>
        </w:rPr>
        <w:t>u</w:t>
      </w:r>
      <w:r>
        <w:rPr>
          <w:b w:val="0"/>
          <w:bCs w:val="0"/>
          <w:spacing w:val="1"/>
          <w:w w:val="100"/>
        </w:rPr>
        <w:t>l</w:t>
      </w:r>
      <w:r>
        <w:rPr>
          <w:b w:val="0"/>
          <w:bCs w:val="0"/>
          <w:spacing w:val="0"/>
          <w:w w:val="100"/>
        </w:rPr>
        <w:t>ti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0"/>
          <w:w w:val="100"/>
        </w:rPr>
        <w:t>édia.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Nous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avons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com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0"/>
          <w:w w:val="100"/>
        </w:rPr>
        <w:t>encé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par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1"/>
          <w:w w:val="100"/>
        </w:rPr>
        <w:t>é</w:t>
      </w:r>
      <w:r>
        <w:rPr>
          <w:b w:val="0"/>
          <w:bCs w:val="0"/>
          <w:spacing w:val="0"/>
          <w:w w:val="100"/>
        </w:rPr>
        <w:t>tudier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le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do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0"/>
          <w:w w:val="100"/>
        </w:rPr>
        <w:t>aine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(caracté</w:t>
      </w:r>
      <w:r>
        <w:rPr>
          <w:b w:val="0"/>
          <w:bCs w:val="0"/>
          <w:spacing w:val="-2"/>
          <w:w w:val="100"/>
        </w:rPr>
        <w:t>r</w:t>
      </w:r>
      <w:r>
        <w:rPr>
          <w:b w:val="0"/>
          <w:bCs w:val="0"/>
          <w:spacing w:val="0"/>
          <w:w w:val="100"/>
        </w:rPr>
        <w:t>istiques,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problè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0"/>
          <w:w w:val="100"/>
        </w:rPr>
        <w:t>es,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etc.)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et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principale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0"/>
          <w:w w:val="100"/>
        </w:rPr>
        <w:t>ent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le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problè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0"/>
          <w:w w:val="100"/>
        </w:rPr>
        <w:t>de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la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qualité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de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service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et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l’effet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des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contraintes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de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l’environne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0"/>
          <w:w w:val="100"/>
        </w:rPr>
        <w:t>ent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1"/>
          <w:w w:val="100"/>
        </w:rPr>
        <w:t>o</w:t>
      </w:r>
      <w:r>
        <w:rPr>
          <w:b w:val="0"/>
          <w:bCs w:val="0"/>
          <w:spacing w:val="0"/>
          <w:w w:val="100"/>
        </w:rPr>
        <w:t>bile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sur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cette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0"/>
          <w:w w:val="100"/>
        </w:rPr>
        <w:t>dernière.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0"/>
          <w:w w:val="100"/>
        </w:rPr>
        <w:t>Nous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0"/>
          <w:w w:val="100"/>
        </w:rPr>
        <w:t>avons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0"/>
          <w:w w:val="100"/>
        </w:rPr>
        <w:t>ontré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0"/>
          <w:w w:val="100"/>
        </w:rPr>
        <w:t>le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0"/>
          <w:w w:val="100"/>
        </w:rPr>
        <w:t>bes</w:t>
      </w:r>
      <w:r>
        <w:rPr>
          <w:b w:val="0"/>
          <w:bCs w:val="0"/>
          <w:spacing w:val="-2"/>
          <w:w w:val="100"/>
        </w:rPr>
        <w:t>o</w:t>
      </w:r>
      <w:r>
        <w:rPr>
          <w:b w:val="0"/>
          <w:bCs w:val="0"/>
          <w:spacing w:val="0"/>
          <w:w w:val="100"/>
        </w:rPr>
        <w:t>in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0"/>
          <w:w w:val="100"/>
        </w:rPr>
        <w:t>d’une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0"/>
          <w:w w:val="100"/>
        </w:rPr>
        <w:t>adaptation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0"/>
          <w:w w:val="100"/>
        </w:rPr>
        <w:t>dyna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0"/>
          <w:w w:val="100"/>
        </w:rPr>
        <w:t>ique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0"/>
          <w:w w:val="100"/>
        </w:rPr>
        <w:t>en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0"/>
          <w:w w:val="100"/>
        </w:rPr>
        <w:t>fonction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0"/>
          <w:w w:val="100"/>
        </w:rPr>
        <w:t>des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variation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dan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le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valeur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d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contexte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0"/>
          <w:w w:val="100"/>
        </w:rPr>
        <w:t>Nous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0"/>
          <w:w w:val="100"/>
        </w:rPr>
        <w:t>nous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0"/>
          <w:w w:val="100"/>
        </w:rPr>
        <w:t>sommes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0"/>
          <w:w w:val="100"/>
        </w:rPr>
        <w:t>essenti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lle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0"/>
          <w:w w:val="100"/>
        </w:rPr>
        <w:t>ent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0"/>
          <w:w w:val="100"/>
        </w:rPr>
        <w:t>intéressés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0"/>
          <w:w w:val="100"/>
        </w:rPr>
        <w:t>au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concept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de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qualité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de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service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et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tous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les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par</w:t>
      </w:r>
      <w:r>
        <w:rPr>
          <w:b w:val="0"/>
          <w:bCs w:val="0"/>
          <w:spacing w:val="-3"/>
          <w:w w:val="100"/>
        </w:rPr>
        <w:t>a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0"/>
          <w:w w:val="100"/>
        </w:rPr>
        <w:t>ètres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et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contraintes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qui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peuvent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l’influencer.</w:t>
      </w:r>
    </w:p>
    <w:sectPr>
      <w:pgSz w:w="11900" w:h="16840"/>
      <w:pgMar w:top="1580" w:bottom="280" w:left="1300" w:right="13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after="0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BodyText" w:type="paragraph">
    <w:name w:val="Body Text"/>
    <w:basedOn w:val="Normal"/>
    <w:uiPriority w:val="1"/>
    <w:qFormat/>
    <w:pPr>
      <w:ind w:left="118" w:firstLine="709"/>
    </w:pPr>
    <w:rPr>
      <w:rFonts w:ascii="Times New Roman" w:hAnsi="Times New Roman" w:eastAsia="Times New Roman"/>
      <w:sz w:val="24"/>
      <w:szCs w:val="24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Administrateur</dc:creator>
  <dc:title>Microsoft Word - correction-fin-warda.doc</dc:title>
  <dcterms:created xsi:type="dcterms:W3CDTF">2015-04-14T11:36:25Z</dcterms:created>
  <dcterms:modified xsi:type="dcterms:W3CDTF">2015-04-14T11:36:25Z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2005-07-09T00:00:00Z</vt:filetime>
  </property>
  <property fmtid="{D5CDD505-2E9C-101B-9397-08002B2CF9AE}" pid="3" name="LastSaved">
    <vt:filetime>2015-04-14T00:00:00Z</vt:filetime>
  </property>
</Properties>
</file>