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2B97" w:rsidRDefault="00892B97" w:rsidP="00892B97">
      <w:r>
        <w:t xml:space="preserve">Les éoliennes à axe horizontal dits " HAWT " sont largement utilisés dans la production de  l'énergie éolienne. </w:t>
      </w:r>
      <w:proofErr w:type="gramStart"/>
      <w:r>
        <w:t>le</w:t>
      </w:r>
      <w:proofErr w:type="gramEnd"/>
      <w:r>
        <w:t xml:space="preserve"> rotor de ces machines est caractérisé par des écoulements complexes fortement décollés et présentent des rendements aérodynamiques assez médiocres. Les travaux de cette thèse  portent sur  la modélisation et l'exploration de l'écoulement à travers le rotor éolien Rutland 503. </w:t>
      </w:r>
    </w:p>
    <w:p w:rsidR="00892B97" w:rsidRDefault="00892B97" w:rsidP="00892B97">
      <w:r>
        <w:t xml:space="preserve">Des simulations numériques de type RANS en 3D pour un écoulement  turbulent et </w:t>
      </w:r>
      <w:proofErr w:type="spellStart"/>
      <w:r>
        <w:t>instationnaire</w:t>
      </w:r>
      <w:proofErr w:type="spellEnd"/>
      <w:r>
        <w:t xml:space="preserve"> autour de ce rotor ont permis d'observer l'écoulement fortement tridimensionnels. Des simulations numériques sont effectuées  en 2D pour deux profils aérodynamiques NACA0012 et le S809. Les simulations  pour le NACA 0012 ont permis de prédire le décrochage dynamique autour du profil et ont été validées par des données expérimentales issues de la bibliographie. Les simulations pour le S809 sont </w:t>
      </w:r>
      <w:proofErr w:type="gramStart"/>
      <w:r>
        <w:t>effectué</w:t>
      </w:r>
      <w:proofErr w:type="gramEnd"/>
      <w:r>
        <w:t xml:space="preserve"> pour  une variation pulsative de la vitesse de vent.</w:t>
      </w:r>
    </w:p>
    <w:p w:rsidR="004A526C" w:rsidRDefault="00892B97" w:rsidP="00892B97">
      <w:r>
        <w:t>Les travaux de modélisation des écoulements observés dans ce rotor sont accompagnés par des explorations à l'aide de la méthode PIV (</w:t>
      </w:r>
      <w:proofErr w:type="spellStart"/>
      <w:r>
        <w:t>Particle</w:t>
      </w:r>
      <w:proofErr w:type="spellEnd"/>
      <w:r>
        <w:t xml:space="preserve"> Image </w:t>
      </w:r>
      <w:proofErr w:type="spellStart"/>
      <w:r>
        <w:t>Velocity</w:t>
      </w:r>
      <w:proofErr w:type="spellEnd"/>
      <w:r>
        <w:t>). Nous avons réalisé des travaux expérimentaux pour ce même rotor éolien Rutland 503 dans la soufflerie du laboratoire de mécanique des fluides (LMF) à l'Ecole Nationale Supérieure d'Arts et Métiers (ENSAM)  Paris-Tech. Ces explorations sont réalisées pour un écoulement autour du rotor face au vent et  en dérapage. Des explorations à plusieurs angles de dérapage ont été faites. Finalement, le calcul des champs de champ de vitesse obtenu en aval du rotor pour les deux configurations est comparé avec les données expérimentales obtenues dans le cadre de cette thèse.</w:t>
      </w:r>
    </w:p>
    <w:sectPr w:rsidR="004A526C" w:rsidSect="004A526C">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92B97"/>
    <w:rsid w:val="004A526C"/>
    <w:rsid w:val="00892B9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526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257</Words>
  <Characters>1416</Characters>
  <Application>Microsoft Office Word</Application>
  <DocSecurity>0</DocSecurity>
  <Lines>11</Lines>
  <Paragraphs>3</Paragraphs>
  <ScaleCrop>false</ScaleCrop>
  <Company/>
  <LinksUpToDate>false</LinksUpToDate>
  <CharactersWithSpaces>1670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2014-12-02T13:25:00Z</dcterms:created>
  <dcterms:modified xsi:type="dcterms:W3CDTF">2014-12-02T13:29:00Z</dcterms:modified>
</cp:coreProperties>
</file>