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404" w:rsidRDefault="00C47404" w:rsidP="00C47404">
      <w:pPr>
        <w:pStyle w:val="Style4"/>
        <w:widowControl/>
        <w:spacing w:line="360" w:lineRule="auto"/>
        <w:jc w:val="both"/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</w:pPr>
    </w:p>
    <w:p w:rsidR="00C47404" w:rsidRPr="00C47404" w:rsidRDefault="00C47404" w:rsidP="00C47404">
      <w:pPr>
        <w:pStyle w:val="Style4"/>
        <w:widowControl/>
        <w:spacing w:line="360" w:lineRule="auto"/>
        <w:jc w:val="both"/>
        <w:rPr>
          <w:rStyle w:val="FontStyle12"/>
          <w:rFonts w:asciiTheme="majorBidi" w:hAnsiTheme="majorBidi" w:cstheme="majorBidi"/>
          <w:b/>
          <w:bCs/>
          <w:sz w:val="28"/>
          <w:szCs w:val="28"/>
          <w:u w:val="single"/>
          <w:lang w:val="fr-FR" w:eastAsia="fr-FR"/>
        </w:rPr>
      </w:pPr>
      <w:r w:rsidRPr="00C47404">
        <w:rPr>
          <w:rStyle w:val="FontStyle12"/>
          <w:rFonts w:asciiTheme="majorBidi" w:hAnsiTheme="majorBidi" w:cstheme="majorBidi"/>
          <w:b/>
          <w:bCs/>
          <w:sz w:val="28"/>
          <w:szCs w:val="28"/>
          <w:u w:val="single"/>
          <w:lang w:val="fr-FR" w:eastAsia="fr-FR"/>
        </w:rPr>
        <w:t>RESUME :</w:t>
      </w:r>
    </w:p>
    <w:p w:rsidR="00C47404" w:rsidRDefault="00C47404" w:rsidP="00C47404">
      <w:pPr>
        <w:pStyle w:val="Style4"/>
        <w:widowControl/>
        <w:spacing w:line="360" w:lineRule="auto"/>
        <w:jc w:val="both"/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</w:pPr>
    </w:p>
    <w:p w:rsidR="00000000" w:rsidRPr="00C47404" w:rsidRDefault="0040423A" w:rsidP="00C47404">
      <w:pPr>
        <w:pStyle w:val="Style4"/>
        <w:widowControl/>
        <w:spacing w:line="360" w:lineRule="auto"/>
        <w:jc w:val="both"/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</w:pPr>
      <w:r w:rsidRPr="00C47404"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  <w:t>D</w:t>
      </w:r>
      <w:r w:rsidRPr="00C47404"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  <w:t xml:space="preserve">ans le présent travail, nous nous sommes proposés d'étudier le durcissement structural de l'alliage ternaire AI-Zn-Mg et l'influence des éléments </w:t>
      </w:r>
      <w:r w:rsidRPr="00C47404"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  <w:t>d'additions tels le cadmium et l'étain sur le comportement mécanique de cet alliage de la série 7000.</w:t>
      </w:r>
    </w:p>
    <w:p w:rsidR="00C47404" w:rsidRDefault="0040423A" w:rsidP="00C47404">
      <w:pPr>
        <w:pStyle w:val="Style4"/>
        <w:widowControl/>
        <w:spacing w:line="360" w:lineRule="auto"/>
        <w:jc w:val="both"/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</w:pPr>
      <w:r w:rsidRPr="00C47404"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  <w:t>Le premier chapitre porte sur des considérations théoriques sur les solutions solides, les phénomènes de durcissement, les diagram</w:t>
      </w:r>
      <w:r w:rsidRPr="00C47404"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  <w:t>mes d'équilibres ternaires et sur les travaux de plusieurs auteurs concernant cet alliage.</w:t>
      </w:r>
    </w:p>
    <w:p w:rsidR="00000000" w:rsidRPr="00C47404" w:rsidRDefault="0040423A" w:rsidP="00C47404">
      <w:pPr>
        <w:pStyle w:val="Style4"/>
        <w:widowControl/>
        <w:spacing w:line="360" w:lineRule="auto"/>
        <w:jc w:val="both"/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</w:pPr>
      <w:r w:rsidRPr="00C47404"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  <w:t xml:space="preserve"> Le deuxième chapitre est réservé à la description des différentes techniques expérimentales utilisées pour la réalisation de ce travail.</w:t>
      </w:r>
    </w:p>
    <w:p w:rsidR="00C47404" w:rsidRPr="00C47404" w:rsidRDefault="0040423A" w:rsidP="00C47404">
      <w:pPr>
        <w:pStyle w:val="Style4"/>
        <w:widowControl/>
        <w:spacing w:line="360" w:lineRule="auto"/>
        <w:jc w:val="both"/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</w:pPr>
      <w:r w:rsidRPr="00C47404"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  <w:t>Le troisième et dernier chap</w:t>
      </w:r>
      <w:r w:rsidRPr="00C47404"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  <w:t xml:space="preserve">itre est réservé à la présentation des résultats expérimentaux et leurs interprétations </w:t>
      </w:r>
      <w:r w:rsidR="00C47404">
        <w:rPr>
          <w:rStyle w:val="FontStyle12"/>
          <w:rFonts w:asciiTheme="majorBidi" w:hAnsiTheme="majorBidi" w:cstheme="majorBidi"/>
          <w:sz w:val="28"/>
          <w:szCs w:val="28"/>
          <w:lang w:val="fr-FR" w:eastAsia="fr-FR"/>
        </w:rPr>
        <w:t>.</w:t>
      </w:r>
    </w:p>
    <w:sectPr w:rsidR="00C47404" w:rsidRPr="00C47404">
      <w:headerReference w:type="default" r:id="rId6"/>
      <w:headerReference w:type="first" r:id="rId7"/>
      <w:pgSz w:w="11905" w:h="16837"/>
      <w:pgMar w:top="2789" w:right="1387" w:bottom="1440" w:left="1665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423A" w:rsidRDefault="0040423A">
      <w:r>
        <w:separator/>
      </w:r>
    </w:p>
  </w:endnote>
  <w:endnote w:type="continuationSeparator" w:id="1">
    <w:p w:rsidR="0040423A" w:rsidRDefault="004042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423A" w:rsidRDefault="0040423A">
      <w:r>
        <w:separator/>
      </w:r>
    </w:p>
  </w:footnote>
  <w:footnote w:type="continuationSeparator" w:id="1">
    <w:p w:rsidR="0040423A" w:rsidRDefault="004042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40423A">
    <w:pPr>
      <w:pStyle w:val="Style2"/>
      <w:widowControl/>
      <w:ind w:left="165" w:right="-204"/>
      <w:jc w:val="right"/>
      <w:rPr>
        <w:rStyle w:val="FontStyle13"/>
        <w:lang w:val="fr-FR" w:eastAsia="fr-FR"/>
      </w:rPr>
    </w:pPr>
    <w:r>
      <w:rPr>
        <w:rStyle w:val="FontStyle13"/>
        <w:lang w:val="fr-FR" w:eastAsia="fr-FR"/>
      </w:rPr>
      <w:t>■</w:t>
    </w:r>
    <w:r>
      <w:rPr>
        <w:rStyle w:val="FontStyle13"/>
        <w:lang w:val="fr-FR" w:eastAsia="fr-FR"/>
      </w:rPr>
      <w:t>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40423A">
    <w:pPr>
      <w:pStyle w:val="Style1"/>
      <w:widowControl/>
      <w:jc w:val="right"/>
      <w:rPr>
        <w:rStyle w:val="FontStyle11"/>
        <w:lang w:val="fr-FR" w:eastAsia="fr-FR"/>
      </w:rPr>
    </w:pPr>
    <w:r>
      <w:rPr>
        <w:rStyle w:val="FontStyle11"/>
        <w:lang w:val="fr-FR" w:eastAsia="fr-FR"/>
      </w:rPr>
      <w:t>3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C47404"/>
    <w:rsid w:val="0040423A"/>
    <w:rsid w:val="00C474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FrankRuehl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cs="Times New Roman"/>
      <w:sz w:val="24"/>
      <w:szCs w:val="24"/>
    </w:rPr>
  </w:style>
  <w:style w:type="character" w:default="1" w:styleId="Policepardfaut">
    <w:name w:val="Default Paragraph Font"/>
    <w:uiPriority w:val="99"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</w:style>
  <w:style w:type="paragraph" w:customStyle="1" w:styleId="Style2">
    <w:name w:val="Style2"/>
    <w:basedOn w:val="Normal"/>
    <w:uiPriority w:val="99"/>
  </w:style>
  <w:style w:type="paragraph" w:customStyle="1" w:styleId="Style3">
    <w:name w:val="Style3"/>
    <w:basedOn w:val="Normal"/>
    <w:uiPriority w:val="99"/>
    <w:pPr>
      <w:spacing w:line="418" w:lineRule="exact"/>
      <w:ind w:firstLine="2400"/>
    </w:pPr>
  </w:style>
  <w:style w:type="paragraph" w:customStyle="1" w:styleId="Style4">
    <w:name w:val="Style4"/>
    <w:basedOn w:val="Normal"/>
    <w:uiPriority w:val="99"/>
    <w:pPr>
      <w:spacing w:line="415" w:lineRule="exact"/>
    </w:pPr>
  </w:style>
  <w:style w:type="character" w:customStyle="1" w:styleId="FontStyle11">
    <w:name w:val="Font Style11"/>
    <w:basedOn w:val="Policepardfaut"/>
    <w:uiPriority w:val="99"/>
    <w:rPr>
      <w:rFonts w:ascii="FrankRuehl" w:cs="FrankRuehl"/>
      <w:sz w:val="26"/>
      <w:szCs w:val="26"/>
      <w:lang w:bidi="ar-SA"/>
    </w:rPr>
  </w:style>
  <w:style w:type="character" w:customStyle="1" w:styleId="FontStyle12">
    <w:name w:val="Font Style12"/>
    <w:basedOn w:val="Policepardfaut"/>
    <w:uiPriority w:val="99"/>
    <w:rPr>
      <w:rFonts w:ascii="Arial" w:hAnsi="Arial" w:cs="Arial"/>
      <w:sz w:val="22"/>
      <w:szCs w:val="22"/>
      <w:lang w:bidi="ar-SA"/>
    </w:rPr>
  </w:style>
  <w:style w:type="character" w:customStyle="1" w:styleId="FontStyle13">
    <w:name w:val="Font Style13"/>
    <w:basedOn w:val="Policepardfaut"/>
    <w:uiPriority w:val="99"/>
    <w:rPr>
      <w:rFonts w:ascii="Arial" w:hAnsi="Arial" w:cs="Arial"/>
      <w:spacing w:val="-20"/>
      <w:sz w:val="16"/>
      <w:szCs w:val="16"/>
      <w:lang w:bidi="ar-SA"/>
    </w:rPr>
  </w:style>
  <w:style w:type="character" w:styleId="Lienhypertexte">
    <w:name w:val="Hyperlink"/>
    <w:basedOn w:val="Policepardfaut"/>
    <w:uiPriority w:val="99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627</Characters>
  <Application>Microsoft Office Word</Application>
  <DocSecurity>0</DocSecurity>
  <Lines>5</Lines>
  <Paragraphs>1</Paragraphs>
  <ScaleCrop>false</ScaleCrop>
  <Company/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2016-10-27T12:07:00Z</dcterms:created>
  <dcterms:modified xsi:type="dcterms:W3CDTF">2016-10-27T12:11:00Z</dcterms:modified>
</cp:coreProperties>
</file>