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0575" w:rsidRDefault="005C0575" w:rsidP="008B61C2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600504" w:rsidRDefault="00600504" w:rsidP="008B61C2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633497" w:rsidRPr="005C0575" w:rsidRDefault="00633497" w:rsidP="008B61C2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bookmarkStart w:id="0" w:name="_GoBack"/>
      <w:bookmarkEnd w:id="0"/>
    </w:p>
    <w:p w:rsidR="008B61C2" w:rsidRDefault="008B61C2" w:rsidP="008B61C2">
      <w:pPr>
        <w:autoSpaceDE w:val="0"/>
        <w:autoSpaceDN w:val="0"/>
        <w:adjustRightInd w:val="0"/>
        <w:spacing w:after="240" w:line="240" w:lineRule="auto"/>
        <w:jc w:val="both"/>
        <w:rPr>
          <w:rFonts w:asciiTheme="majorBidi" w:hAnsiTheme="majorBidi" w:cstheme="majorBidi"/>
          <w:b/>
          <w:i/>
          <w:color w:val="000000"/>
          <w:sz w:val="32"/>
          <w:szCs w:val="32"/>
        </w:rPr>
      </w:pPr>
      <w:r>
        <w:rPr>
          <w:rFonts w:asciiTheme="majorBidi" w:hAnsiTheme="majorBidi" w:cstheme="majorBidi"/>
          <w:b/>
          <w:color w:val="000000"/>
          <w:sz w:val="32"/>
          <w:szCs w:val="32"/>
        </w:rPr>
        <w:tab/>
      </w:r>
      <w:r>
        <w:rPr>
          <w:rFonts w:asciiTheme="majorBidi" w:hAnsiTheme="majorBidi" w:cstheme="majorBidi"/>
          <w:b/>
          <w:color w:val="000000"/>
          <w:sz w:val="32"/>
          <w:szCs w:val="32"/>
        </w:rPr>
        <w:tab/>
      </w:r>
      <w:r>
        <w:rPr>
          <w:rFonts w:asciiTheme="majorBidi" w:hAnsiTheme="majorBidi" w:cstheme="majorBidi"/>
          <w:b/>
          <w:color w:val="000000"/>
          <w:sz w:val="32"/>
          <w:szCs w:val="32"/>
        </w:rPr>
        <w:tab/>
      </w:r>
      <w:r>
        <w:rPr>
          <w:rFonts w:asciiTheme="majorBidi" w:hAnsiTheme="majorBidi" w:cstheme="majorBidi"/>
          <w:b/>
          <w:color w:val="000000"/>
          <w:sz w:val="32"/>
          <w:szCs w:val="32"/>
        </w:rPr>
        <w:tab/>
      </w:r>
      <w:r>
        <w:rPr>
          <w:rFonts w:asciiTheme="majorBidi" w:hAnsiTheme="majorBidi" w:cstheme="majorBidi"/>
          <w:b/>
          <w:color w:val="000000"/>
          <w:sz w:val="32"/>
          <w:szCs w:val="32"/>
        </w:rPr>
        <w:tab/>
        <w:t xml:space="preserve">    </w:t>
      </w:r>
      <w:r w:rsidRPr="00CD2A3F">
        <w:rPr>
          <w:rFonts w:asciiTheme="majorBidi" w:hAnsiTheme="majorBidi" w:cstheme="majorBidi"/>
          <w:b/>
          <w:i/>
          <w:color w:val="000000"/>
          <w:sz w:val="32"/>
          <w:szCs w:val="32"/>
        </w:rPr>
        <w:t>Résumé </w:t>
      </w:r>
    </w:p>
    <w:p w:rsidR="00600504" w:rsidRDefault="00600504" w:rsidP="005C0575">
      <w:pPr>
        <w:autoSpaceDE w:val="0"/>
        <w:autoSpaceDN w:val="0"/>
        <w:adjustRightInd w:val="0"/>
        <w:spacing w:before="100" w:beforeAutospacing="1" w:after="0"/>
        <w:jc w:val="both"/>
        <w:rPr>
          <w:rFonts w:asciiTheme="majorBidi" w:hAnsiTheme="majorBidi" w:cstheme="majorBidi"/>
          <w:bCs/>
          <w:iCs/>
          <w:color w:val="000000"/>
          <w:sz w:val="24"/>
          <w:szCs w:val="24"/>
        </w:rPr>
      </w:pPr>
    </w:p>
    <w:p w:rsidR="00547F9D" w:rsidRPr="00DC666C" w:rsidRDefault="00AD4478" w:rsidP="005C0575">
      <w:pPr>
        <w:autoSpaceDE w:val="0"/>
        <w:autoSpaceDN w:val="0"/>
        <w:adjustRightInd w:val="0"/>
        <w:spacing w:before="100" w:beforeAutospacing="1" w:after="0"/>
        <w:jc w:val="both"/>
        <w:rPr>
          <w:rFonts w:asciiTheme="majorBidi" w:hAnsiTheme="majorBidi" w:cstheme="majorBidi"/>
          <w:bCs/>
          <w:iCs/>
          <w:sz w:val="24"/>
          <w:szCs w:val="24"/>
        </w:rPr>
      </w:pPr>
      <w:r>
        <w:rPr>
          <w:rFonts w:asciiTheme="majorBidi" w:hAnsiTheme="majorBidi" w:cstheme="majorBidi"/>
          <w:bCs/>
          <w:iCs/>
          <w:color w:val="000000"/>
          <w:sz w:val="24"/>
          <w:szCs w:val="24"/>
        </w:rPr>
        <w:t xml:space="preserve">Les </w:t>
      </w:r>
      <w:r w:rsidR="00A853BE">
        <w:rPr>
          <w:rFonts w:asciiTheme="majorBidi" w:hAnsiTheme="majorBidi" w:cstheme="majorBidi"/>
          <w:bCs/>
          <w:iCs/>
          <w:color w:val="000000"/>
          <w:sz w:val="24"/>
          <w:szCs w:val="24"/>
        </w:rPr>
        <w:t>évolutions</w:t>
      </w:r>
      <w:r w:rsidR="005436CC">
        <w:rPr>
          <w:rFonts w:asciiTheme="majorBidi" w:hAnsiTheme="majorBidi" w:cstheme="majorBidi"/>
          <w:bCs/>
          <w:iCs/>
          <w:color w:val="000000"/>
          <w:sz w:val="24"/>
          <w:szCs w:val="24"/>
        </w:rPr>
        <w:t xml:space="preserve"> technologiques ainsi que le développement important des outils informatiques ont permis l’</w:t>
      </w:r>
      <w:r w:rsidR="00A853BE">
        <w:rPr>
          <w:rFonts w:asciiTheme="majorBidi" w:hAnsiTheme="majorBidi" w:cstheme="majorBidi"/>
          <w:bCs/>
          <w:iCs/>
          <w:color w:val="000000"/>
          <w:sz w:val="24"/>
          <w:szCs w:val="24"/>
        </w:rPr>
        <w:t>évolution</w:t>
      </w:r>
      <w:r w:rsidR="005436CC">
        <w:rPr>
          <w:rFonts w:asciiTheme="majorBidi" w:hAnsiTheme="majorBidi" w:cstheme="majorBidi"/>
          <w:bCs/>
          <w:iCs/>
          <w:color w:val="000000"/>
          <w:sz w:val="24"/>
          <w:szCs w:val="24"/>
        </w:rPr>
        <w:t xml:space="preserve"> des </w:t>
      </w:r>
      <w:r w:rsidR="00A853BE">
        <w:rPr>
          <w:rFonts w:asciiTheme="majorBidi" w:hAnsiTheme="majorBidi" w:cstheme="majorBidi"/>
          <w:bCs/>
          <w:iCs/>
          <w:color w:val="000000"/>
          <w:sz w:val="24"/>
          <w:szCs w:val="24"/>
        </w:rPr>
        <w:t>systèmes</w:t>
      </w:r>
      <w:r w:rsidR="005436CC">
        <w:rPr>
          <w:rFonts w:asciiTheme="majorBidi" w:hAnsiTheme="majorBidi" w:cstheme="majorBidi"/>
          <w:bCs/>
          <w:iCs/>
          <w:color w:val="000000"/>
          <w:sz w:val="24"/>
          <w:szCs w:val="24"/>
        </w:rPr>
        <w:t xml:space="preserve"> robotisés commandés localement vers des </w:t>
      </w:r>
      <w:r w:rsidR="00A853BE">
        <w:rPr>
          <w:rFonts w:asciiTheme="majorBidi" w:hAnsiTheme="majorBidi" w:cstheme="majorBidi"/>
          <w:bCs/>
          <w:iCs/>
          <w:color w:val="000000"/>
          <w:sz w:val="24"/>
          <w:szCs w:val="24"/>
        </w:rPr>
        <w:t>systèmes</w:t>
      </w:r>
      <w:r w:rsidR="005436CC">
        <w:rPr>
          <w:rFonts w:asciiTheme="majorBidi" w:hAnsiTheme="majorBidi" w:cstheme="majorBidi"/>
          <w:bCs/>
          <w:iCs/>
          <w:color w:val="000000"/>
          <w:sz w:val="24"/>
          <w:szCs w:val="24"/>
        </w:rPr>
        <w:t xml:space="preserve"> robotisés commandés à distance (système de </w:t>
      </w:r>
      <w:r w:rsidR="00A853BE">
        <w:rPr>
          <w:rFonts w:asciiTheme="majorBidi" w:hAnsiTheme="majorBidi" w:cstheme="majorBidi"/>
          <w:bCs/>
          <w:iCs/>
          <w:color w:val="000000"/>
          <w:sz w:val="24"/>
          <w:szCs w:val="24"/>
        </w:rPr>
        <w:t>téléopération</w:t>
      </w:r>
      <w:r w:rsidR="005436CC">
        <w:rPr>
          <w:rFonts w:asciiTheme="majorBidi" w:hAnsiTheme="majorBidi" w:cstheme="majorBidi"/>
          <w:bCs/>
          <w:iCs/>
          <w:color w:val="000000"/>
          <w:sz w:val="24"/>
          <w:szCs w:val="24"/>
        </w:rPr>
        <w:t>).</w:t>
      </w:r>
      <w:r w:rsidR="00F23FF3">
        <w:rPr>
          <w:rFonts w:asciiTheme="majorBidi" w:hAnsiTheme="majorBidi" w:cstheme="majorBidi"/>
          <w:bCs/>
          <w:iCs/>
          <w:color w:val="000000"/>
          <w:sz w:val="24"/>
          <w:szCs w:val="24"/>
        </w:rPr>
        <w:t xml:space="preserve"> </w:t>
      </w:r>
      <w:r w:rsidR="00FA46B9">
        <w:rPr>
          <w:rFonts w:asciiTheme="majorBidi" w:hAnsiTheme="majorBidi" w:cstheme="majorBidi"/>
          <w:bCs/>
          <w:iCs/>
          <w:color w:val="000000"/>
          <w:sz w:val="24"/>
          <w:szCs w:val="24"/>
        </w:rPr>
        <w:t xml:space="preserve">Ces </w:t>
      </w:r>
      <w:r w:rsidR="00A853BE">
        <w:rPr>
          <w:rFonts w:asciiTheme="majorBidi" w:hAnsiTheme="majorBidi" w:cstheme="majorBidi"/>
          <w:bCs/>
          <w:iCs/>
          <w:color w:val="000000"/>
          <w:sz w:val="24"/>
          <w:szCs w:val="24"/>
        </w:rPr>
        <w:t>systèmes</w:t>
      </w:r>
      <w:r w:rsidR="00FA46B9">
        <w:rPr>
          <w:rFonts w:asciiTheme="majorBidi" w:hAnsiTheme="majorBidi" w:cstheme="majorBidi"/>
          <w:bCs/>
          <w:iCs/>
          <w:color w:val="000000"/>
          <w:sz w:val="24"/>
          <w:szCs w:val="24"/>
        </w:rPr>
        <w:t xml:space="preserve"> ont </w:t>
      </w:r>
      <w:r w:rsidR="00FA46B9" w:rsidRPr="00DC666C">
        <w:rPr>
          <w:rFonts w:asciiTheme="majorBidi" w:hAnsiTheme="majorBidi" w:cstheme="majorBidi"/>
          <w:bCs/>
          <w:iCs/>
          <w:sz w:val="24"/>
          <w:szCs w:val="24"/>
        </w:rPr>
        <w:t xml:space="preserve">été largement </w:t>
      </w:r>
      <w:r w:rsidR="00A853BE" w:rsidRPr="00DC666C">
        <w:rPr>
          <w:rFonts w:asciiTheme="majorBidi" w:hAnsiTheme="majorBidi" w:cstheme="majorBidi"/>
          <w:bCs/>
          <w:iCs/>
          <w:sz w:val="24"/>
          <w:szCs w:val="24"/>
        </w:rPr>
        <w:t>développés</w:t>
      </w:r>
      <w:r w:rsidR="00FA46B9" w:rsidRPr="00DC666C">
        <w:rPr>
          <w:rFonts w:asciiTheme="majorBidi" w:hAnsiTheme="majorBidi" w:cstheme="majorBidi"/>
          <w:bCs/>
          <w:iCs/>
          <w:sz w:val="24"/>
          <w:szCs w:val="24"/>
        </w:rPr>
        <w:t xml:space="preserve"> </w:t>
      </w:r>
      <w:r w:rsidR="00E158B4" w:rsidRPr="00DC666C">
        <w:rPr>
          <w:rFonts w:asciiTheme="majorBidi" w:hAnsiTheme="majorBidi" w:cstheme="majorBidi"/>
          <w:bCs/>
          <w:iCs/>
          <w:sz w:val="24"/>
          <w:szCs w:val="24"/>
        </w:rPr>
        <w:t>à</w:t>
      </w:r>
      <w:r w:rsidR="00FA46B9" w:rsidRPr="00DC666C">
        <w:rPr>
          <w:rFonts w:asciiTheme="majorBidi" w:hAnsiTheme="majorBidi" w:cstheme="majorBidi"/>
          <w:bCs/>
          <w:iCs/>
          <w:sz w:val="24"/>
          <w:szCs w:val="24"/>
        </w:rPr>
        <w:t xml:space="preserve"> des applications diverses telles que le geste </w:t>
      </w:r>
      <w:r w:rsidR="00A853BE" w:rsidRPr="00DC666C">
        <w:rPr>
          <w:rFonts w:asciiTheme="majorBidi" w:hAnsiTheme="majorBidi" w:cstheme="majorBidi"/>
          <w:bCs/>
          <w:iCs/>
          <w:sz w:val="24"/>
          <w:szCs w:val="24"/>
        </w:rPr>
        <w:t>médical</w:t>
      </w:r>
      <w:r w:rsidR="00FA46B9" w:rsidRPr="00DC666C">
        <w:rPr>
          <w:rFonts w:asciiTheme="majorBidi" w:hAnsiTheme="majorBidi" w:cstheme="majorBidi"/>
          <w:bCs/>
          <w:iCs/>
          <w:sz w:val="24"/>
          <w:szCs w:val="24"/>
        </w:rPr>
        <w:t xml:space="preserve">, </w:t>
      </w:r>
      <w:r w:rsidR="00A853BE" w:rsidRPr="00DC666C">
        <w:rPr>
          <w:rFonts w:asciiTheme="majorBidi" w:hAnsiTheme="majorBidi" w:cstheme="majorBidi"/>
          <w:bCs/>
          <w:iCs/>
          <w:sz w:val="24"/>
          <w:szCs w:val="24"/>
        </w:rPr>
        <w:t>exécution</w:t>
      </w:r>
      <w:r w:rsidR="00FA46B9" w:rsidRPr="00DC666C">
        <w:rPr>
          <w:rFonts w:asciiTheme="majorBidi" w:hAnsiTheme="majorBidi" w:cstheme="majorBidi"/>
          <w:bCs/>
          <w:iCs/>
          <w:sz w:val="24"/>
          <w:szCs w:val="24"/>
        </w:rPr>
        <w:t xml:space="preserve"> de tâche</w:t>
      </w:r>
      <w:r w:rsidR="00FF442D" w:rsidRPr="00DC666C">
        <w:rPr>
          <w:rFonts w:asciiTheme="majorBidi" w:hAnsiTheme="majorBidi" w:cstheme="majorBidi"/>
          <w:bCs/>
          <w:iCs/>
          <w:sz w:val="24"/>
          <w:szCs w:val="24"/>
        </w:rPr>
        <w:t>s</w:t>
      </w:r>
      <w:r w:rsidR="00FA46B9" w:rsidRPr="00DC666C">
        <w:rPr>
          <w:rFonts w:asciiTheme="majorBidi" w:hAnsiTheme="majorBidi" w:cstheme="majorBidi"/>
          <w:bCs/>
          <w:iCs/>
          <w:sz w:val="24"/>
          <w:szCs w:val="24"/>
        </w:rPr>
        <w:t xml:space="preserve"> par des robots dans des milieux hostiles …etc.</w:t>
      </w:r>
    </w:p>
    <w:p w:rsidR="00AD1467" w:rsidRPr="002D54E3" w:rsidRDefault="00AD1467" w:rsidP="005C0575">
      <w:pPr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bCs/>
          <w:iCs/>
          <w:sz w:val="24"/>
          <w:szCs w:val="24"/>
        </w:rPr>
      </w:pPr>
      <w:r w:rsidRPr="00DC666C">
        <w:rPr>
          <w:rFonts w:asciiTheme="majorBidi" w:hAnsiTheme="majorBidi" w:cstheme="majorBidi"/>
          <w:bCs/>
          <w:iCs/>
          <w:sz w:val="24"/>
          <w:szCs w:val="24"/>
        </w:rPr>
        <w:t xml:space="preserve">Un des objectifs principaux des travaux de recherches en téléopération, plus précisément la télérobotique dans notre cas, est d’apporter des solutions pour augmenter la qualité de geste de l’opérateur en améliorant </w:t>
      </w:r>
      <w:r w:rsidR="00F23FF3" w:rsidRPr="00DC666C">
        <w:rPr>
          <w:rFonts w:asciiTheme="majorBidi" w:hAnsiTheme="majorBidi" w:cstheme="majorBidi"/>
          <w:bCs/>
          <w:iCs/>
          <w:sz w:val="24"/>
          <w:szCs w:val="24"/>
        </w:rPr>
        <w:t>s</w:t>
      </w:r>
      <w:r w:rsidRPr="00DC666C">
        <w:rPr>
          <w:rFonts w:asciiTheme="majorBidi" w:hAnsiTheme="majorBidi" w:cstheme="majorBidi"/>
          <w:bCs/>
          <w:iCs/>
          <w:sz w:val="24"/>
          <w:szCs w:val="24"/>
        </w:rPr>
        <w:t>a perception au travers un  retour des efforts appliqués</w:t>
      </w:r>
      <w:r w:rsidR="00EE3CF9" w:rsidRPr="00DC666C">
        <w:rPr>
          <w:rFonts w:asciiTheme="majorBidi" w:hAnsiTheme="majorBidi" w:cstheme="majorBidi"/>
          <w:bCs/>
          <w:iCs/>
          <w:sz w:val="24"/>
          <w:szCs w:val="24"/>
        </w:rPr>
        <w:t xml:space="preserve"> à</w:t>
      </w:r>
      <w:r w:rsidR="00EE3CF9" w:rsidRPr="00EE3CF9">
        <w:rPr>
          <w:rFonts w:asciiTheme="majorBidi" w:hAnsiTheme="majorBidi" w:cstheme="majorBidi"/>
          <w:bCs/>
          <w:iCs/>
          <w:color w:val="FF0000"/>
          <w:sz w:val="24"/>
          <w:szCs w:val="24"/>
        </w:rPr>
        <w:t xml:space="preserve"> </w:t>
      </w:r>
      <w:r w:rsidR="00EE3CF9" w:rsidRPr="002D54E3">
        <w:rPr>
          <w:rFonts w:asciiTheme="majorBidi" w:hAnsiTheme="majorBidi" w:cstheme="majorBidi"/>
          <w:bCs/>
          <w:iCs/>
          <w:sz w:val="24"/>
          <w:szCs w:val="24"/>
        </w:rPr>
        <w:t>l’environnement</w:t>
      </w:r>
      <w:r w:rsidRPr="002D54E3">
        <w:rPr>
          <w:rFonts w:asciiTheme="majorBidi" w:hAnsiTheme="majorBidi" w:cstheme="majorBidi"/>
          <w:bCs/>
          <w:iCs/>
          <w:sz w:val="24"/>
          <w:szCs w:val="24"/>
        </w:rPr>
        <w:t>.</w:t>
      </w:r>
    </w:p>
    <w:p w:rsidR="00AD1467" w:rsidRPr="002D54E3" w:rsidRDefault="00AD1467" w:rsidP="005C0575">
      <w:pPr>
        <w:tabs>
          <w:tab w:val="left" w:pos="2495"/>
        </w:tabs>
        <w:autoSpaceDE w:val="0"/>
        <w:autoSpaceDN w:val="0"/>
        <w:adjustRightInd w:val="0"/>
        <w:spacing w:after="0"/>
        <w:jc w:val="both"/>
        <w:rPr>
          <w:rFonts w:asciiTheme="majorBidi" w:hAnsiTheme="majorBidi" w:cstheme="majorBidi"/>
          <w:bCs/>
          <w:iCs/>
          <w:sz w:val="24"/>
          <w:szCs w:val="24"/>
        </w:rPr>
      </w:pPr>
      <w:r w:rsidRPr="002D54E3">
        <w:rPr>
          <w:rFonts w:asciiTheme="majorBidi" w:hAnsiTheme="majorBidi" w:cstheme="majorBidi"/>
          <w:bCs/>
          <w:iCs/>
          <w:sz w:val="24"/>
          <w:szCs w:val="24"/>
        </w:rPr>
        <w:t xml:space="preserve">Cependant la stabilité et la qualité du suivi de ces efforts dépendent essentiellement de la robustesse de la commande mise en œuvre vis à vis des perturbations dues principalement </w:t>
      </w:r>
      <w:r w:rsidR="00855D86" w:rsidRPr="002D54E3">
        <w:rPr>
          <w:rFonts w:asciiTheme="majorBidi" w:hAnsiTheme="majorBidi" w:cstheme="majorBidi"/>
          <w:bCs/>
          <w:iCs/>
          <w:sz w:val="24"/>
          <w:szCs w:val="24"/>
        </w:rPr>
        <w:t>à</w:t>
      </w:r>
      <w:r w:rsidRPr="002D54E3">
        <w:rPr>
          <w:rFonts w:asciiTheme="majorBidi" w:hAnsiTheme="majorBidi" w:cstheme="majorBidi"/>
          <w:bCs/>
          <w:iCs/>
          <w:sz w:val="24"/>
          <w:szCs w:val="24"/>
        </w:rPr>
        <w:t xml:space="preserve"> une méconnaissance </w:t>
      </w:r>
      <w:r w:rsidR="00F23FF3" w:rsidRPr="002D54E3">
        <w:rPr>
          <w:rFonts w:asciiTheme="majorBidi" w:hAnsiTheme="majorBidi" w:cstheme="majorBidi"/>
          <w:bCs/>
          <w:iCs/>
          <w:sz w:val="24"/>
          <w:szCs w:val="24"/>
        </w:rPr>
        <w:t xml:space="preserve">des paramètres du robot esclave et </w:t>
      </w:r>
      <w:r w:rsidRPr="002D54E3">
        <w:rPr>
          <w:rFonts w:asciiTheme="majorBidi" w:hAnsiTheme="majorBidi" w:cstheme="majorBidi"/>
          <w:bCs/>
          <w:iCs/>
          <w:sz w:val="24"/>
          <w:szCs w:val="24"/>
        </w:rPr>
        <w:t xml:space="preserve">des caractéristiques de l’environnement </w:t>
      </w:r>
      <w:r w:rsidR="00EE3CF9" w:rsidRPr="002D54E3">
        <w:rPr>
          <w:rFonts w:asciiTheme="majorBidi" w:hAnsiTheme="majorBidi" w:cstheme="majorBidi"/>
          <w:bCs/>
          <w:iCs/>
          <w:sz w:val="24"/>
          <w:szCs w:val="24"/>
        </w:rPr>
        <w:t xml:space="preserve">de </w:t>
      </w:r>
      <w:r w:rsidRPr="002D54E3">
        <w:rPr>
          <w:rFonts w:asciiTheme="majorBidi" w:hAnsiTheme="majorBidi" w:cstheme="majorBidi"/>
          <w:bCs/>
          <w:iCs/>
          <w:sz w:val="24"/>
          <w:szCs w:val="24"/>
        </w:rPr>
        <w:t xml:space="preserve">contact.  </w:t>
      </w:r>
    </w:p>
    <w:p w:rsidR="002546EF" w:rsidRPr="002D54E3" w:rsidRDefault="00915CD3" w:rsidP="00D16E94">
      <w:pPr>
        <w:spacing w:after="0"/>
        <w:jc w:val="both"/>
        <w:rPr>
          <w:rFonts w:asciiTheme="majorBidi" w:hAnsiTheme="majorBidi" w:cstheme="majorBidi"/>
          <w:sz w:val="24"/>
          <w:szCs w:val="24"/>
        </w:rPr>
      </w:pPr>
      <w:r w:rsidRPr="002D54E3">
        <w:rPr>
          <w:rFonts w:asciiTheme="majorBidi" w:hAnsiTheme="majorBidi" w:cstheme="majorBidi"/>
          <w:sz w:val="24"/>
          <w:szCs w:val="24"/>
        </w:rPr>
        <w:t>Dans ce mémoire</w:t>
      </w:r>
      <w:r w:rsidR="00625E9D">
        <w:rPr>
          <w:rFonts w:asciiTheme="majorBidi" w:hAnsiTheme="majorBidi" w:cstheme="majorBidi"/>
          <w:sz w:val="24"/>
          <w:szCs w:val="24"/>
        </w:rPr>
        <w:t>,</w:t>
      </w:r>
      <w:r w:rsidRPr="002D54E3">
        <w:rPr>
          <w:rFonts w:asciiTheme="majorBidi" w:hAnsiTheme="majorBidi" w:cstheme="majorBidi"/>
          <w:sz w:val="24"/>
          <w:szCs w:val="24"/>
        </w:rPr>
        <w:t xml:space="preserve"> nous avons </w:t>
      </w:r>
      <w:r w:rsidR="003D0720" w:rsidRPr="002D54E3">
        <w:rPr>
          <w:rFonts w:asciiTheme="majorBidi" w:hAnsiTheme="majorBidi" w:cstheme="majorBidi"/>
          <w:sz w:val="24"/>
          <w:szCs w:val="24"/>
        </w:rPr>
        <w:t>d</w:t>
      </w:r>
      <w:r w:rsidR="00D16E94">
        <w:rPr>
          <w:rFonts w:asciiTheme="majorBidi" w:hAnsiTheme="majorBidi" w:cstheme="majorBidi"/>
          <w:sz w:val="24"/>
          <w:szCs w:val="24"/>
        </w:rPr>
        <w:t>i</w:t>
      </w:r>
      <w:r w:rsidR="003D0720" w:rsidRPr="002D54E3">
        <w:rPr>
          <w:rFonts w:asciiTheme="majorBidi" w:hAnsiTheme="majorBidi" w:cstheme="majorBidi"/>
          <w:sz w:val="24"/>
          <w:szCs w:val="24"/>
        </w:rPr>
        <w:t xml:space="preserve">visé </w:t>
      </w:r>
      <w:r w:rsidR="00EE3CF9" w:rsidRPr="002D54E3">
        <w:rPr>
          <w:rFonts w:asciiTheme="majorBidi" w:hAnsiTheme="majorBidi" w:cstheme="majorBidi"/>
          <w:sz w:val="24"/>
          <w:szCs w:val="24"/>
        </w:rPr>
        <w:t>notre</w:t>
      </w:r>
      <w:r w:rsidRPr="002D54E3">
        <w:rPr>
          <w:rFonts w:asciiTheme="majorBidi" w:hAnsiTheme="majorBidi" w:cstheme="majorBidi"/>
          <w:sz w:val="24"/>
          <w:szCs w:val="24"/>
        </w:rPr>
        <w:t xml:space="preserve"> </w:t>
      </w:r>
      <w:r w:rsidR="002546EF" w:rsidRPr="002D54E3">
        <w:rPr>
          <w:rFonts w:asciiTheme="majorBidi" w:hAnsiTheme="majorBidi" w:cstheme="majorBidi"/>
          <w:sz w:val="24"/>
          <w:szCs w:val="24"/>
        </w:rPr>
        <w:t>travail en deux partie</w:t>
      </w:r>
      <w:r w:rsidR="00600399" w:rsidRPr="002D54E3">
        <w:rPr>
          <w:rFonts w:asciiTheme="majorBidi" w:hAnsiTheme="majorBidi" w:cstheme="majorBidi"/>
          <w:sz w:val="24"/>
          <w:szCs w:val="24"/>
        </w:rPr>
        <w:t>s.</w:t>
      </w:r>
      <w:r w:rsidR="002546EF" w:rsidRPr="002D54E3">
        <w:rPr>
          <w:rFonts w:asciiTheme="majorBidi" w:hAnsiTheme="majorBidi" w:cstheme="majorBidi"/>
          <w:sz w:val="24"/>
          <w:szCs w:val="24"/>
        </w:rPr>
        <w:t xml:space="preserve"> </w:t>
      </w:r>
      <w:r w:rsidR="00600399" w:rsidRPr="002D54E3">
        <w:rPr>
          <w:rFonts w:asciiTheme="majorBidi" w:hAnsiTheme="majorBidi" w:cstheme="majorBidi"/>
          <w:sz w:val="24"/>
          <w:szCs w:val="24"/>
        </w:rPr>
        <w:t>L</w:t>
      </w:r>
      <w:r w:rsidR="004A3C09" w:rsidRPr="002D54E3">
        <w:rPr>
          <w:rFonts w:asciiTheme="majorBidi" w:hAnsiTheme="majorBidi" w:cstheme="majorBidi"/>
          <w:sz w:val="24"/>
          <w:szCs w:val="24"/>
        </w:rPr>
        <w:t>a</w:t>
      </w:r>
      <w:r w:rsidR="002546EF" w:rsidRPr="002D54E3">
        <w:rPr>
          <w:rFonts w:asciiTheme="majorBidi" w:hAnsiTheme="majorBidi" w:cstheme="majorBidi"/>
          <w:sz w:val="24"/>
          <w:szCs w:val="24"/>
        </w:rPr>
        <w:t xml:space="preserve"> </w:t>
      </w:r>
      <w:r w:rsidR="00C9249D" w:rsidRPr="002D54E3">
        <w:rPr>
          <w:rFonts w:asciiTheme="majorBidi" w:hAnsiTheme="majorBidi" w:cstheme="majorBidi"/>
          <w:sz w:val="24"/>
          <w:szCs w:val="24"/>
        </w:rPr>
        <w:t>première</w:t>
      </w:r>
      <w:r w:rsidR="003F5FF5" w:rsidRPr="002D54E3">
        <w:rPr>
          <w:rFonts w:asciiTheme="majorBidi" w:hAnsiTheme="majorBidi" w:cstheme="majorBidi"/>
          <w:sz w:val="24"/>
          <w:szCs w:val="24"/>
        </w:rPr>
        <w:t xml:space="preserve">, </w:t>
      </w:r>
      <w:r w:rsidR="00F23FF3" w:rsidRPr="002D54E3">
        <w:rPr>
          <w:rFonts w:asciiTheme="majorBidi" w:hAnsiTheme="majorBidi" w:cstheme="majorBidi"/>
          <w:sz w:val="24"/>
          <w:szCs w:val="24"/>
        </w:rPr>
        <w:t xml:space="preserve">consiste à </w:t>
      </w:r>
      <w:r w:rsidR="007509E3" w:rsidRPr="002D54E3">
        <w:rPr>
          <w:rFonts w:asciiTheme="majorBidi" w:hAnsiTheme="majorBidi" w:cstheme="majorBidi"/>
          <w:sz w:val="24"/>
          <w:szCs w:val="24"/>
        </w:rPr>
        <w:t>élabor</w:t>
      </w:r>
      <w:r w:rsidR="00600399" w:rsidRPr="002D54E3">
        <w:rPr>
          <w:rFonts w:asciiTheme="majorBidi" w:hAnsiTheme="majorBidi" w:cstheme="majorBidi"/>
          <w:sz w:val="24"/>
          <w:szCs w:val="24"/>
        </w:rPr>
        <w:t xml:space="preserve">er </w:t>
      </w:r>
      <w:r w:rsidR="008F01C0" w:rsidRPr="002D54E3">
        <w:rPr>
          <w:rFonts w:asciiTheme="majorBidi" w:hAnsiTheme="majorBidi" w:cstheme="majorBidi"/>
          <w:sz w:val="24"/>
          <w:szCs w:val="24"/>
        </w:rPr>
        <w:t xml:space="preserve">une commande bilatérale </w:t>
      </w:r>
      <w:r w:rsidR="002546EF" w:rsidRPr="002D54E3">
        <w:rPr>
          <w:rFonts w:asciiTheme="majorBidi" w:hAnsiTheme="majorBidi" w:cstheme="majorBidi"/>
          <w:sz w:val="24"/>
          <w:szCs w:val="24"/>
        </w:rPr>
        <w:t xml:space="preserve">pour les </w:t>
      </w:r>
      <w:r w:rsidR="0026213F" w:rsidRPr="002D54E3">
        <w:rPr>
          <w:rFonts w:asciiTheme="majorBidi" w:hAnsiTheme="majorBidi" w:cstheme="majorBidi"/>
          <w:sz w:val="24"/>
          <w:szCs w:val="24"/>
        </w:rPr>
        <w:t>systèmes</w:t>
      </w:r>
      <w:r w:rsidR="002546EF" w:rsidRPr="002D54E3">
        <w:rPr>
          <w:rFonts w:asciiTheme="majorBidi" w:hAnsiTheme="majorBidi" w:cstheme="majorBidi"/>
          <w:sz w:val="24"/>
          <w:szCs w:val="24"/>
        </w:rPr>
        <w:t xml:space="preserve"> de </w:t>
      </w:r>
      <w:r w:rsidR="0026213F" w:rsidRPr="002D54E3">
        <w:rPr>
          <w:rFonts w:asciiTheme="majorBidi" w:hAnsiTheme="majorBidi" w:cstheme="majorBidi"/>
          <w:sz w:val="24"/>
          <w:szCs w:val="24"/>
        </w:rPr>
        <w:t>téléopération</w:t>
      </w:r>
      <w:r w:rsidR="002546EF" w:rsidRPr="002D54E3">
        <w:rPr>
          <w:rFonts w:asciiTheme="majorBidi" w:hAnsiTheme="majorBidi" w:cstheme="majorBidi"/>
          <w:sz w:val="24"/>
          <w:szCs w:val="24"/>
        </w:rPr>
        <w:t xml:space="preserve"> permettant la </w:t>
      </w:r>
      <w:r w:rsidR="0026213F" w:rsidRPr="002D54E3">
        <w:rPr>
          <w:rFonts w:asciiTheme="majorBidi" w:hAnsiTheme="majorBidi" w:cstheme="majorBidi"/>
          <w:sz w:val="24"/>
          <w:szCs w:val="24"/>
        </w:rPr>
        <w:t>réalisation</w:t>
      </w:r>
      <w:r w:rsidR="002546EF" w:rsidRPr="002D54E3">
        <w:rPr>
          <w:rFonts w:asciiTheme="majorBidi" w:hAnsiTheme="majorBidi" w:cstheme="majorBidi"/>
          <w:sz w:val="24"/>
          <w:szCs w:val="24"/>
        </w:rPr>
        <w:t xml:space="preserve"> de l</w:t>
      </w:r>
      <w:r w:rsidR="00C9249D" w:rsidRPr="002D54E3">
        <w:rPr>
          <w:rFonts w:asciiTheme="majorBidi" w:hAnsiTheme="majorBidi" w:cstheme="majorBidi"/>
          <w:sz w:val="24"/>
          <w:szCs w:val="24"/>
        </w:rPr>
        <w:t xml:space="preserve">a </w:t>
      </w:r>
      <w:r w:rsidR="00C04477" w:rsidRPr="002D54E3">
        <w:rPr>
          <w:rFonts w:asciiTheme="majorBidi" w:hAnsiTheme="majorBidi" w:cstheme="majorBidi"/>
          <w:sz w:val="24"/>
          <w:szCs w:val="24"/>
        </w:rPr>
        <w:t>téléprésence</w:t>
      </w:r>
      <w:r w:rsidR="0026213F" w:rsidRPr="002D54E3">
        <w:rPr>
          <w:rFonts w:asciiTheme="majorBidi" w:hAnsiTheme="majorBidi" w:cstheme="majorBidi"/>
          <w:sz w:val="24"/>
          <w:szCs w:val="24"/>
        </w:rPr>
        <w:t xml:space="preserve"> parfaite toute en maintenant</w:t>
      </w:r>
      <w:r w:rsidR="00C9249D" w:rsidRPr="002D54E3">
        <w:rPr>
          <w:rFonts w:asciiTheme="majorBidi" w:hAnsiTheme="majorBidi" w:cstheme="majorBidi"/>
          <w:sz w:val="24"/>
          <w:szCs w:val="24"/>
        </w:rPr>
        <w:t xml:space="preserve"> la stabilité du système global</w:t>
      </w:r>
      <w:r w:rsidR="0026213F" w:rsidRPr="002D54E3">
        <w:rPr>
          <w:rFonts w:asciiTheme="majorBidi" w:hAnsiTheme="majorBidi" w:cstheme="majorBidi"/>
          <w:sz w:val="24"/>
          <w:szCs w:val="24"/>
        </w:rPr>
        <w:t>,</w:t>
      </w:r>
      <w:r w:rsidR="00C9249D" w:rsidRPr="002D54E3">
        <w:rPr>
          <w:rFonts w:asciiTheme="majorBidi" w:hAnsiTheme="majorBidi" w:cstheme="majorBidi"/>
          <w:sz w:val="24"/>
          <w:szCs w:val="24"/>
        </w:rPr>
        <w:t xml:space="preserve"> en sup</w:t>
      </w:r>
      <w:r w:rsidR="0026213F" w:rsidRPr="002D54E3">
        <w:rPr>
          <w:rFonts w:asciiTheme="majorBidi" w:hAnsiTheme="majorBidi" w:cstheme="majorBidi"/>
          <w:sz w:val="24"/>
          <w:szCs w:val="24"/>
        </w:rPr>
        <w:t>p</w:t>
      </w:r>
      <w:r w:rsidR="00C9249D" w:rsidRPr="002D54E3">
        <w:rPr>
          <w:rFonts w:asciiTheme="majorBidi" w:hAnsiTheme="majorBidi" w:cstheme="majorBidi"/>
          <w:sz w:val="24"/>
          <w:szCs w:val="24"/>
        </w:rPr>
        <w:t xml:space="preserve">osant que les </w:t>
      </w:r>
      <w:r w:rsidR="00C04477" w:rsidRPr="002D54E3">
        <w:rPr>
          <w:rFonts w:asciiTheme="majorBidi" w:hAnsiTheme="majorBidi" w:cstheme="majorBidi"/>
          <w:sz w:val="24"/>
          <w:szCs w:val="24"/>
        </w:rPr>
        <w:t>paramètres</w:t>
      </w:r>
      <w:r w:rsidR="00C9249D" w:rsidRPr="002D54E3">
        <w:rPr>
          <w:rFonts w:asciiTheme="majorBidi" w:hAnsiTheme="majorBidi" w:cstheme="majorBidi"/>
          <w:sz w:val="24"/>
          <w:szCs w:val="24"/>
        </w:rPr>
        <w:t xml:space="preserve"> sont bien estimé</w:t>
      </w:r>
      <w:r w:rsidR="00600399" w:rsidRPr="002D54E3">
        <w:rPr>
          <w:rFonts w:asciiTheme="majorBidi" w:hAnsiTheme="majorBidi" w:cstheme="majorBidi"/>
          <w:sz w:val="24"/>
          <w:szCs w:val="24"/>
        </w:rPr>
        <w:t>s</w:t>
      </w:r>
      <w:r w:rsidR="00420AA8" w:rsidRPr="002D54E3">
        <w:rPr>
          <w:rFonts w:asciiTheme="majorBidi" w:hAnsiTheme="majorBidi" w:cstheme="majorBidi"/>
          <w:sz w:val="24"/>
          <w:szCs w:val="24"/>
        </w:rPr>
        <w:t xml:space="preserve"> ou connus</w:t>
      </w:r>
      <w:r w:rsidR="00EA2CBD" w:rsidRPr="002D54E3">
        <w:rPr>
          <w:rFonts w:asciiTheme="majorBidi" w:hAnsiTheme="majorBidi" w:cstheme="majorBidi"/>
          <w:sz w:val="24"/>
          <w:szCs w:val="24"/>
        </w:rPr>
        <w:t>.</w:t>
      </w:r>
    </w:p>
    <w:p w:rsidR="00EA2CBD" w:rsidRPr="002D54E3" w:rsidRDefault="00EA2CBD" w:rsidP="005C0575">
      <w:pPr>
        <w:spacing w:after="0"/>
        <w:jc w:val="both"/>
        <w:rPr>
          <w:rFonts w:asciiTheme="majorBidi" w:hAnsiTheme="majorBidi" w:cstheme="majorBidi"/>
          <w:sz w:val="24"/>
          <w:szCs w:val="24"/>
        </w:rPr>
      </w:pPr>
      <w:r w:rsidRPr="002D54E3">
        <w:rPr>
          <w:rFonts w:asciiTheme="majorBidi" w:hAnsiTheme="majorBidi" w:cstheme="majorBidi"/>
          <w:sz w:val="24"/>
          <w:szCs w:val="24"/>
        </w:rPr>
        <w:t>L</w:t>
      </w:r>
      <w:r w:rsidR="00600399" w:rsidRPr="002D54E3">
        <w:rPr>
          <w:rFonts w:asciiTheme="majorBidi" w:hAnsiTheme="majorBidi" w:cstheme="majorBidi"/>
          <w:sz w:val="24"/>
          <w:szCs w:val="24"/>
        </w:rPr>
        <w:t>a</w:t>
      </w:r>
      <w:r w:rsidRPr="002D54E3">
        <w:rPr>
          <w:rFonts w:asciiTheme="majorBidi" w:hAnsiTheme="majorBidi" w:cstheme="majorBidi"/>
          <w:sz w:val="24"/>
          <w:szCs w:val="24"/>
        </w:rPr>
        <w:t xml:space="preserve"> deuxième partie</w:t>
      </w:r>
      <w:r w:rsidR="00625E9D">
        <w:rPr>
          <w:rFonts w:asciiTheme="majorBidi" w:hAnsiTheme="majorBidi" w:cstheme="majorBidi"/>
          <w:sz w:val="24"/>
          <w:szCs w:val="24"/>
        </w:rPr>
        <w:t>,</w:t>
      </w:r>
      <w:r w:rsidRPr="002D54E3">
        <w:rPr>
          <w:rFonts w:asciiTheme="majorBidi" w:hAnsiTheme="majorBidi" w:cstheme="majorBidi"/>
          <w:sz w:val="24"/>
          <w:szCs w:val="24"/>
        </w:rPr>
        <w:t xml:space="preserve"> </w:t>
      </w:r>
      <w:r w:rsidR="00600399" w:rsidRPr="002D54E3">
        <w:rPr>
          <w:rFonts w:asciiTheme="majorBidi" w:hAnsiTheme="majorBidi" w:cstheme="majorBidi"/>
          <w:sz w:val="24"/>
          <w:szCs w:val="24"/>
        </w:rPr>
        <w:t xml:space="preserve">propose une solution </w:t>
      </w:r>
      <w:r w:rsidR="003973D0" w:rsidRPr="002D54E3">
        <w:rPr>
          <w:rFonts w:asciiTheme="majorBidi" w:hAnsiTheme="majorBidi" w:cstheme="majorBidi"/>
          <w:sz w:val="24"/>
          <w:szCs w:val="24"/>
        </w:rPr>
        <w:t>à la</w:t>
      </w:r>
      <w:r w:rsidR="003D0720" w:rsidRPr="002D54E3">
        <w:rPr>
          <w:rFonts w:asciiTheme="majorBidi" w:hAnsiTheme="majorBidi" w:cstheme="majorBidi"/>
          <w:sz w:val="24"/>
          <w:szCs w:val="24"/>
        </w:rPr>
        <w:t xml:space="preserve"> </w:t>
      </w:r>
      <w:r w:rsidR="00C04477" w:rsidRPr="002D54E3">
        <w:rPr>
          <w:rFonts w:asciiTheme="majorBidi" w:hAnsiTheme="majorBidi" w:cstheme="majorBidi"/>
          <w:sz w:val="24"/>
          <w:szCs w:val="24"/>
        </w:rPr>
        <w:t>robuste</w:t>
      </w:r>
      <w:r w:rsidR="006F1B3D">
        <w:rPr>
          <w:rFonts w:asciiTheme="majorBidi" w:hAnsiTheme="majorBidi" w:cstheme="majorBidi"/>
          <w:sz w:val="24"/>
          <w:szCs w:val="24"/>
        </w:rPr>
        <w:t>sse</w:t>
      </w:r>
      <w:r w:rsidR="003973D0" w:rsidRPr="002D54E3">
        <w:rPr>
          <w:rFonts w:asciiTheme="majorBidi" w:hAnsiTheme="majorBidi" w:cstheme="majorBidi"/>
          <w:sz w:val="24"/>
          <w:szCs w:val="24"/>
        </w:rPr>
        <w:t xml:space="preserve"> de la commande bilatérale</w:t>
      </w:r>
      <w:r w:rsidR="00C04477" w:rsidRPr="002D54E3">
        <w:rPr>
          <w:rFonts w:asciiTheme="majorBidi" w:hAnsiTheme="majorBidi" w:cstheme="majorBidi"/>
          <w:sz w:val="24"/>
          <w:szCs w:val="24"/>
        </w:rPr>
        <w:t xml:space="preserve"> vis-à-vis </w:t>
      </w:r>
      <w:r w:rsidR="003F5FF5" w:rsidRPr="002D54E3">
        <w:rPr>
          <w:rFonts w:asciiTheme="majorBidi" w:hAnsiTheme="majorBidi" w:cstheme="majorBidi"/>
          <w:sz w:val="24"/>
          <w:szCs w:val="24"/>
        </w:rPr>
        <w:t>d</w:t>
      </w:r>
      <w:r w:rsidR="00C04477" w:rsidRPr="002D54E3">
        <w:rPr>
          <w:rFonts w:asciiTheme="majorBidi" w:hAnsiTheme="majorBidi" w:cstheme="majorBidi"/>
          <w:sz w:val="24"/>
          <w:szCs w:val="24"/>
        </w:rPr>
        <w:t xml:space="preserve">es perturbations engendrées par </w:t>
      </w:r>
      <w:r w:rsidR="003F5FF5" w:rsidRPr="002D54E3">
        <w:rPr>
          <w:rFonts w:asciiTheme="majorBidi" w:hAnsiTheme="majorBidi" w:cstheme="majorBidi"/>
          <w:sz w:val="24"/>
          <w:szCs w:val="24"/>
        </w:rPr>
        <w:t xml:space="preserve">une </w:t>
      </w:r>
      <w:r w:rsidR="00C04477" w:rsidRPr="002D54E3">
        <w:rPr>
          <w:rFonts w:asciiTheme="majorBidi" w:hAnsiTheme="majorBidi" w:cstheme="majorBidi"/>
          <w:sz w:val="24"/>
          <w:szCs w:val="24"/>
        </w:rPr>
        <w:t>méconnaissance de l’environnement</w:t>
      </w:r>
      <w:r w:rsidR="003F5FF5" w:rsidRPr="002D54E3">
        <w:rPr>
          <w:rFonts w:asciiTheme="majorBidi" w:hAnsiTheme="majorBidi" w:cstheme="majorBidi"/>
          <w:sz w:val="24"/>
          <w:szCs w:val="24"/>
        </w:rPr>
        <w:t>,</w:t>
      </w:r>
      <w:r w:rsidR="00C04477" w:rsidRPr="002D54E3">
        <w:rPr>
          <w:rFonts w:asciiTheme="majorBidi" w:hAnsiTheme="majorBidi" w:cstheme="majorBidi"/>
          <w:sz w:val="24"/>
          <w:szCs w:val="24"/>
        </w:rPr>
        <w:t xml:space="preserve"> </w:t>
      </w:r>
      <w:r w:rsidR="003F5FF5" w:rsidRPr="002D54E3">
        <w:rPr>
          <w:rFonts w:asciiTheme="majorBidi" w:hAnsiTheme="majorBidi" w:cstheme="majorBidi"/>
          <w:sz w:val="24"/>
          <w:szCs w:val="24"/>
        </w:rPr>
        <w:t>une</w:t>
      </w:r>
      <w:r w:rsidR="00C04477" w:rsidRPr="002D54E3">
        <w:rPr>
          <w:rFonts w:asciiTheme="majorBidi" w:hAnsiTheme="majorBidi" w:cstheme="majorBidi"/>
          <w:sz w:val="24"/>
          <w:szCs w:val="24"/>
        </w:rPr>
        <w:t xml:space="preserve"> mauvaise </w:t>
      </w:r>
      <w:r w:rsidR="003F5FF5" w:rsidRPr="002D54E3">
        <w:rPr>
          <w:rFonts w:asciiTheme="majorBidi" w:hAnsiTheme="majorBidi" w:cstheme="majorBidi"/>
          <w:sz w:val="24"/>
          <w:szCs w:val="24"/>
        </w:rPr>
        <w:t>qualité</w:t>
      </w:r>
      <w:r w:rsidR="00C04477" w:rsidRPr="002D54E3">
        <w:rPr>
          <w:rFonts w:asciiTheme="majorBidi" w:hAnsiTheme="majorBidi" w:cstheme="majorBidi"/>
          <w:sz w:val="24"/>
          <w:szCs w:val="24"/>
        </w:rPr>
        <w:t xml:space="preserve"> </w:t>
      </w:r>
      <w:r w:rsidR="003973D0" w:rsidRPr="002D54E3">
        <w:rPr>
          <w:rFonts w:asciiTheme="majorBidi" w:hAnsiTheme="majorBidi" w:cstheme="majorBidi"/>
          <w:sz w:val="24"/>
          <w:szCs w:val="24"/>
        </w:rPr>
        <w:t xml:space="preserve">des signaux issus </w:t>
      </w:r>
      <w:r w:rsidR="00C04477" w:rsidRPr="002D54E3">
        <w:rPr>
          <w:rFonts w:asciiTheme="majorBidi" w:hAnsiTheme="majorBidi" w:cstheme="majorBidi"/>
          <w:sz w:val="24"/>
          <w:szCs w:val="24"/>
        </w:rPr>
        <w:t>de</w:t>
      </w:r>
      <w:r w:rsidR="00525019" w:rsidRPr="002D54E3">
        <w:rPr>
          <w:rFonts w:asciiTheme="majorBidi" w:hAnsiTheme="majorBidi" w:cstheme="majorBidi"/>
          <w:sz w:val="24"/>
          <w:szCs w:val="24"/>
        </w:rPr>
        <w:t xml:space="preserve">s capteurs de forces </w:t>
      </w:r>
      <w:r w:rsidR="002155BE" w:rsidRPr="002D54E3">
        <w:rPr>
          <w:rFonts w:asciiTheme="majorBidi" w:hAnsiTheme="majorBidi" w:cstheme="majorBidi"/>
          <w:sz w:val="24"/>
          <w:szCs w:val="24"/>
        </w:rPr>
        <w:t>embarqués, et</w:t>
      </w:r>
      <w:r w:rsidR="00C04477" w:rsidRPr="002D54E3">
        <w:rPr>
          <w:rFonts w:asciiTheme="majorBidi" w:hAnsiTheme="majorBidi" w:cstheme="majorBidi"/>
          <w:sz w:val="24"/>
          <w:szCs w:val="24"/>
        </w:rPr>
        <w:t xml:space="preserve"> </w:t>
      </w:r>
      <w:r w:rsidR="003527CA" w:rsidRPr="002D54E3">
        <w:rPr>
          <w:rFonts w:asciiTheme="majorBidi" w:hAnsiTheme="majorBidi" w:cstheme="majorBidi"/>
          <w:sz w:val="24"/>
          <w:szCs w:val="24"/>
        </w:rPr>
        <w:t>d</w:t>
      </w:r>
      <w:r w:rsidR="00C04477" w:rsidRPr="002D54E3">
        <w:rPr>
          <w:rFonts w:asciiTheme="majorBidi" w:hAnsiTheme="majorBidi" w:cstheme="majorBidi"/>
          <w:sz w:val="24"/>
          <w:szCs w:val="24"/>
        </w:rPr>
        <w:t>es incertitudes porté</w:t>
      </w:r>
      <w:r w:rsidR="003973D0" w:rsidRPr="002D54E3">
        <w:rPr>
          <w:rFonts w:asciiTheme="majorBidi" w:hAnsiTheme="majorBidi" w:cstheme="majorBidi"/>
          <w:sz w:val="24"/>
          <w:szCs w:val="24"/>
        </w:rPr>
        <w:t>e</w:t>
      </w:r>
      <w:r w:rsidR="00C04477" w:rsidRPr="002D54E3">
        <w:rPr>
          <w:rFonts w:asciiTheme="majorBidi" w:hAnsiTheme="majorBidi" w:cstheme="majorBidi"/>
          <w:sz w:val="24"/>
          <w:szCs w:val="24"/>
        </w:rPr>
        <w:t>s sur le model dynamique d</w:t>
      </w:r>
      <w:r w:rsidR="00FF442D" w:rsidRPr="002D54E3">
        <w:rPr>
          <w:rFonts w:asciiTheme="majorBidi" w:hAnsiTheme="majorBidi" w:cstheme="majorBidi"/>
          <w:sz w:val="24"/>
          <w:szCs w:val="24"/>
        </w:rPr>
        <w:t>u</w:t>
      </w:r>
      <w:r w:rsidR="00C04477" w:rsidRPr="002D54E3">
        <w:rPr>
          <w:rFonts w:asciiTheme="majorBidi" w:hAnsiTheme="majorBidi" w:cstheme="majorBidi"/>
          <w:sz w:val="24"/>
          <w:szCs w:val="24"/>
        </w:rPr>
        <w:t xml:space="preserve"> robot escla</w:t>
      </w:r>
      <w:r w:rsidR="00542218" w:rsidRPr="002D54E3">
        <w:rPr>
          <w:rFonts w:asciiTheme="majorBidi" w:hAnsiTheme="majorBidi" w:cstheme="majorBidi"/>
          <w:sz w:val="24"/>
          <w:szCs w:val="24"/>
        </w:rPr>
        <w:t xml:space="preserve">ve, en utilisant des structures de commandes </w:t>
      </w:r>
      <w:r w:rsidR="00FA68B6" w:rsidRPr="002D54E3">
        <w:rPr>
          <w:rFonts w:asciiTheme="majorBidi" w:hAnsiTheme="majorBidi" w:cstheme="majorBidi"/>
          <w:sz w:val="24"/>
          <w:szCs w:val="24"/>
        </w:rPr>
        <w:t>adaptatives</w:t>
      </w:r>
      <w:r w:rsidR="00542218" w:rsidRPr="002D54E3">
        <w:rPr>
          <w:rFonts w:asciiTheme="majorBidi" w:hAnsiTheme="majorBidi" w:cstheme="majorBidi"/>
          <w:sz w:val="24"/>
          <w:szCs w:val="24"/>
        </w:rPr>
        <w:t xml:space="preserve"> associées aux techniques </w:t>
      </w:r>
      <w:r w:rsidR="003F5FF5" w:rsidRPr="002D54E3">
        <w:rPr>
          <w:rFonts w:asciiTheme="majorBidi" w:hAnsiTheme="majorBidi" w:cstheme="majorBidi"/>
          <w:sz w:val="24"/>
          <w:szCs w:val="24"/>
        </w:rPr>
        <w:t xml:space="preserve">issues </w:t>
      </w:r>
      <w:r w:rsidR="00542218" w:rsidRPr="002D54E3">
        <w:rPr>
          <w:rFonts w:asciiTheme="majorBidi" w:hAnsiTheme="majorBidi" w:cstheme="majorBidi"/>
          <w:sz w:val="24"/>
          <w:szCs w:val="24"/>
        </w:rPr>
        <w:t>d</w:t>
      </w:r>
      <w:r w:rsidR="003F5FF5" w:rsidRPr="002D54E3">
        <w:rPr>
          <w:rFonts w:asciiTheme="majorBidi" w:hAnsiTheme="majorBidi" w:cstheme="majorBidi"/>
          <w:sz w:val="24"/>
          <w:szCs w:val="24"/>
        </w:rPr>
        <w:t>e l</w:t>
      </w:r>
      <w:r w:rsidR="00542218" w:rsidRPr="002D54E3">
        <w:rPr>
          <w:rFonts w:asciiTheme="majorBidi" w:hAnsiTheme="majorBidi" w:cstheme="majorBidi"/>
          <w:sz w:val="24"/>
          <w:szCs w:val="24"/>
        </w:rPr>
        <w:t>’intelligence artificiel</w:t>
      </w:r>
      <w:r w:rsidR="00FF442D" w:rsidRPr="002D54E3">
        <w:rPr>
          <w:rFonts w:asciiTheme="majorBidi" w:hAnsiTheme="majorBidi" w:cstheme="majorBidi"/>
          <w:sz w:val="24"/>
          <w:szCs w:val="24"/>
        </w:rPr>
        <w:t>le</w:t>
      </w:r>
      <w:r w:rsidR="00542218" w:rsidRPr="002D54E3">
        <w:rPr>
          <w:rFonts w:asciiTheme="majorBidi" w:hAnsiTheme="majorBidi" w:cstheme="majorBidi"/>
          <w:sz w:val="24"/>
          <w:szCs w:val="24"/>
        </w:rPr>
        <w:t xml:space="preserve"> et des méthodes d’estimation paramétriques</w:t>
      </w:r>
      <w:r w:rsidR="00CA1662" w:rsidRPr="002D54E3">
        <w:rPr>
          <w:rFonts w:asciiTheme="majorBidi" w:hAnsiTheme="majorBidi" w:cstheme="majorBidi"/>
          <w:sz w:val="24"/>
          <w:szCs w:val="24"/>
        </w:rPr>
        <w:t>.</w:t>
      </w:r>
    </w:p>
    <w:p w:rsidR="00061422" w:rsidRDefault="003F5FF5" w:rsidP="005C0575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D54E3">
        <w:rPr>
          <w:rFonts w:ascii="Times New Roman" w:hAnsi="Times New Roman" w:cs="Times New Roman"/>
          <w:sz w:val="24"/>
          <w:szCs w:val="24"/>
        </w:rPr>
        <w:t xml:space="preserve">L’implémentation des différentes </w:t>
      </w:r>
      <w:r w:rsidR="00EE3CF9" w:rsidRPr="002D54E3">
        <w:rPr>
          <w:rFonts w:ascii="Times New Roman" w:hAnsi="Times New Roman" w:cs="Times New Roman"/>
          <w:sz w:val="24"/>
          <w:szCs w:val="24"/>
        </w:rPr>
        <w:t>structures de</w:t>
      </w:r>
      <w:r w:rsidRPr="002D54E3">
        <w:rPr>
          <w:rFonts w:ascii="Times New Roman" w:hAnsi="Times New Roman" w:cs="Times New Roman"/>
          <w:sz w:val="24"/>
          <w:szCs w:val="24"/>
        </w:rPr>
        <w:t xml:space="preserve"> commandes élaborées en  utilisant  l’environnement </w:t>
      </w:r>
      <w:proofErr w:type="spellStart"/>
      <w:r w:rsidRPr="002D54E3">
        <w:rPr>
          <w:rFonts w:ascii="Times New Roman" w:hAnsi="Times New Roman" w:cs="Times New Roman"/>
          <w:sz w:val="24"/>
          <w:szCs w:val="24"/>
        </w:rPr>
        <w:t>Matlab</w:t>
      </w:r>
      <w:proofErr w:type="spellEnd"/>
      <w:r w:rsidR="00EE3CF9" w:rsidRPr="002D54E3">
        <w:rPr>
          <w:rFonts w:ascii="Times New Roman" w:hAnsi="Times New Roman" w:cs="Times New Roman"/>
          <w:sz w:val="24"/>
          <w:szCs w:val="24"/>
        </w:rPr>
        <w:t xml:space="preserve"> </w:t>
      </w:r>
      <w:r w:rsidRPr="002D54E3">
        <w:rPr>
          <w:rFonts w:ascii="Times New Roman" w:hAnsi="Times New Roman" w:cs="Times New Roman"/>
          <w:sz w:val="24"/>
          <w:szCs w:val="24"/>
        </w:rPr>
        <w:t xml:space="preserve">a donné de très </w:t>
      </w:r>
      <w:r w:rsidR="00554140" w:rsidRPr="002D54E3">
        <w:rPr>
          <w:rFonts w:ascii="Times New Roman" w:hAnsi="Times New Roman" w:cs="Times New Roman"/>
          <w:sz w:val="24"/>
          <w:szCs w:val="24"/>
        </w:rPr>
        <w:t>bons résultats</w:t>
      </w:r>
      <w:r w:rsidR="00061422" w:rsidRPr="002D54E3">
        <w:rPr>
          <w:rFonts w:ascii="Times New Roman" w:hAnsi="Times New Roman" w:cs="Times New Roman"/>
          <w:sz w:val="24"/>
          <w:szCs w:val="24"/>
        </w:rPr>
        <w:t xml:space="preserve"> </w:t>
      </w:r>
      <w:r w:rsidR="00EE3CF9" w:rsidRPr="002D54E3">
        <w:rPr>
          <w:rFonts w:ascii="Times New Roman" w:hAnsi="Times New Roman" w:cs="Times New Roman"/>
          <w:sz w:val="24"/>
          <w:szCs w:val="24"/>
        </w:rPr>
        <w:t xml:space="preserve">en </w:t>
      </w:r>
      <w:r w:rsidR="003527CA" w:rsidRPr="002D54E3">
        <w:rPr>
          <w:rFonts w:ascii="Times New Roman" w:hAnsi="Times New Roman" w:cs="Times New Roman"/>
          <w:sz w:val="24"/>
          <w:szCs w:val="24"/>
        </w:rPr>
        <w:t>termes</w:t>
      </w:r>
      <w:r w:rsidR="00EE3CF9" w:rsidRPr="002D54E3">
        <w:rPr>
          <w:rFonts w:ascii="Times New Roman" w:hAnsi="Times New Roman" w:cs="Times New Roman"/>
          <w:sz w:val="24"/>
          <w:szCs w:val="24"/>
        </w:rPr>
        <w:t xml:space="preserve"> de suivi de l’effort et de la position</w:t>
      </w:r>
      <w:r w:rsidR="00C11809" w:rsidRPr="002D54E3">
        <w:rPr>
          <w:rFonts w:ascii="Times New Roman" w:hAnsi="Times New Roman" w:cs="Times New Roman"/>
          <w:sz w:val="24"/>
          <w:szCs w:val="24"/>
        </w:rPr>
        <w:t>,</w:t>
      </w:r>
      <w:r w:rsidR="004C26C1" w:rsidRPr="002D54E3">
        <w:rPr>
          <w:rFonts w:ascii="Times New Roman" w:hAnsi="Times New Roman" w:cs="Times New Roman"/>
          <w:sz w:val="24"/>
          <w:szCs w:val="24"/>
        </w:rPr>
        <w:t xml:space="preserve"> </w:t>
      </w:r>
      <w:r w:rsidR="00EE3CF9" w:rsidRPr="002D54E3">
        <w:rPr>
          <w:rFonts w:ascii="Times New Roman" w:hAnsi="Times New Roman" w:cs="Times New Roman"/>
          <w:sz w:val="24"/>
          <w:szCs w:val="24"/>
        </w:rPr>
        <w:t>en présence de</w:t>
      </w:r>
      <w:r w:rsidR="002C6584" w:rsidRPr="002D54E3">
        <w:rPr>
          <w:rFonts w:ascii="Times New Roman" w:hAnsi="Times New Roman" w:cs="Times New Roman"/>
          <w:sz w:val="24"/>
          <w:szCs w:val="24"/>
        </w:rPr>
        <w:t xml:space="preserve"> </w:t>
      </w:r>
      <w:r w:rsidR="000E17CA" w:rsidRPr="002D54E3">
        <w:rPr>
          <w:rFonts w:ascii="Times New Roman" w:hAnsi="Times New Roman" w:cs="Times New Roman"/>
          <w:sz w:val="24"/>
          <w:szCs w:val="24"/>
        </w:rPr>
        <w:t xml:space="preserve">plusieurs </w:t>
      </w:r>
      <w:r w:rsidR="003973D0" w:rsidRPr="002D54E3">
        <w:rPr>
          <w:rFonts w:ascii="Times New Roman" w:hAnsi="Times New Roman" w:cs="Times New Roman"/>
          <w:sz w:val="24"/>
          <w:szCs w:val="24"/>
        </w:rPr>
        <w:t>raideurs d’</w:t>
      </w:r>
      <w:r w:rsidR="00AD6AF3" w:rsidRPr="002D54E3">
        <w:rPr>
          <w:rFonts w:ascii="Times New Roman" w:hAnsi="Times New Roman" w:cs="Times New Roman"/>
          <w:sz w:val="24"/>
          <w:szCs w:val="24"/>
        </w:rPr>
        <w:t>environnements</w:t>
      </w:r>
      <w:r w:rsidR="002C6584" w:rsidRPr="002D54E3">
        <w:rPr>
          <w:rFonts w:ascii="Times New Roman" w:hAnsi="Times New Roman" w:cs="Times New Roman"/>
          <w:sz w:val="24"/>
          <w:szCs w:val="24"/>
        </w:rPr>
        <w:t xml:space="preserve"> </w:t>
      </w:r>
      <w:r w:rsidR="00EE3CF9" w:rsidRPr="002D54E3">
        <w:rPr>
          <w:rFonts w:ascii="Times New Roman" w:hAnsi="Times New Roman" w:cs="Times New Roman"/>
          <w:sz w:val="24"/>
          <w:szCs w:val="24"/>
        </w:rPr>
        <w:t xml:space="preserve">et </w:t>
      </w:r>
      <w:r w:rsidR="002C6584" w:rsidRPr="002D54E3">
        <w:rPr>
          <w:rFonts w:ascii="Times New Roman" w:hAnsi="Times New Roman" w:cs="Times New Roman"/>
          <w:sz w:val="24"/>
          <w:szCs w:val="24"/>
        </w:rPr>
        <w:t>de</w:t>
      </w:r>
      <w:r w:rsidR="003973D0" w:rsidRPr="002D54E3">
        <w:rPr>
          <w:rFonts w:ascii="Times New Roman" w:hAnsi="Times New Roman" w:cs="Times New Roman"/>
          <w:sz w:val="24"/>
          <w:szCs w:val="24"/>
        </w:rPr>
        <w:t xml:space="preserve"> </w:t>
      </w:r>
      <w:r w:rsidR="002C6584" w:rsidRPr="002D54E3">
        <w:rPr>
          <w:rFonts w:ascii="Times New Roman" w:hAnsi="Times New Roman" w:cs="Times New Roman"/>
          <w:sz w:val="24"/>
          <w:szCs w:val="24"/>
        </w:rPr>
        <w:t xml:space="preserve"> perturbation</w:t>
      </w:r>
      <w:r w:rsidR="004A3C09" w:rsidRPr="002D54E3">
        <w:rPr>
          <w:rFonts w:ascii="Times New Roman" w:hAnsi="Times New Roman" w:cs="Times New Roman"/>
          <w:sz w:val="24"/>
          <w:szCs w:val="24"/>
        </w:rPr>
        <w:t>s</w:t>
      </w:r>
      <w:r w:rsidR="00061422" w:rsidRPr="00CA4BAD">
        <w:rPr>
          <w:rFonts w:ascii="Times New Roman" w:hAnsi="Times New Roman" w:cs="Times New Roman"/>
          <w:sz w:val="24"/>
          <w:szCs w:val="24"/>
        </w:rPr>
        <w:t>.</w:t>
      </w:r>
    </w:p>
    <w:p w:rsidR="005C0575" w:rsidRPr="00CA4BAD" w:rsidRDefault="005C0575" w:rsidP="005C0575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5C0575" w:rsidRPr="00CA4BAD" w:rsidSect="00844A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0007" w:rsidRDefault="007C0007" w:rsidP="00C11809">
      <w:pPr>
        <w:spacing w:after="0" w:line="240" w:lineRule="auto"/>
      </w:pPr>
      <w:r>
        <w:separator/>
      </w:r>
    </w:p>
  </w:endnote>
  <w:endnote w:type="continuationSeparator" w:id="0">
    <w:p w:rsidR="007C0007" w:rsidRDefault="007C0007" w:rsidP="00C118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0007" w:rsidRDefault="007C0007" w:rsidP="00C11809">
      <w:pPr>
        <w:spacing w:after="0" w:line="240" w:lineRule="auto"/>
      </w:pPr>
      <w:r>
        <w:separator/>
      </w:r>
    </w:p>
  </w:footnote>
  <w:footnote w:type="continuationSeparator" w:id="0">
    <w:p w:rsidR="007C0007" w:rsidRDefault="007C0007" w:rsidP="00C1180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8150F"/>
    <w:rsid w:val="0000676F"/>
    <w:rsid w:val="00024C4A"/>
    <w:rsid w:val="00034735"/>
    <w:rsid w:val="00061422"/>
    <w:rsid w:val="00074427"/>
    <w:rsid w:val="00077AE1"/>
    <w:rsid w:val="000B3E1E"/>
    <w:rsid w:val="000C38E1"/>
    <w:rsid w:val="000E17CA"/>
    <w:rsid w:val="0014697B"/>
    <w:rsid w:val="001B0714"/>
    <w:rsid w:val="001D79F7"/>
    <w:rsid w:val="001F0552"/>
    <w:rsid w:val="001F58C7"/>
    <w:rsid w:val="002155BE"/>
    <w:rsid w:val="0023003A"/>
    <w:rsid w:val="00244E3B"/>
    <w:rsid w:val="002522B9"/>
    <w:rsid w:val="002546EF"/>
    <w:rsid w:val="0026213F"/>
    <w:rsid w:val="00266588"/>
    <w:rsid w:val="00275CE7"/>
    <w:rsid w:val="00293142"/>
    <w:rsid w:val="0029337A"/>
    <w:rsid w:val="00293E13"/>
    <w:rsid w:val="002A406F"/>
    <w:rsid w:val="002B31EC"/>
    <w:rsid w:val="002C11A1"/>
    <w:rsid w:val="002C6584"/>
    <w:rsid w:val="002D54E3"/>
    <w:rsid w:val="002E25FA"/>
    <w:rsid w:val="00344FC0"/>
    <w:rsid w:val="003527CA"/>
    <w:rsid w:val="00381AA3"/>
    <w:rsid w:val="003973D0"/>
    <w:rsid w:val="003A27DC"/>
    <w:rsid w:val="003B0288"/>
    <w:rsid w:val="003B47A1"/>
    <w:rsid w:val="003C1E19"/>
    <w:rsid w:val="003D0720"/>
    <w:rsid w:val="003F5FF5"/>
    <w:rsid w:val="0041373B"/>
    <w:rsid w:val="00420AA8"/>
    <w:rsid w:val="0047229E"/>
    <w:rsid w:val="0047669B"/>
    <w:rsid w:val="004A3C09"/>
    <w:rsid w:val="004C26C1"/>
    <w:rsid w:val="004E5668"/>
    <w:rsid w:val="00525019"/>
    <w:rsid w:val="00542218"/>
    <w:rsid w:val="005436CC"/>
    <w:rsid w:val="00547F9D"/>
    <w:rsid w:val="00554140"/>
    <w:rsid w:val="005578A1"/>
    <w:rsid w:val="00586922"/>
    <w:rsid w:val="005C0575"/>
    <w:rsid w:val="005E2D85"/>
    <w:rsid w:val="005E70F1"/>
    <w:rsid w:val="005F67FC"/>
    <w:rsid w:val="00600399"/>
    <w:rsid w:val="00600504"/>
    <w:rsid w:val="0060352A"/>
    <w:rsid w:val="0062515C"/>
    <w:rsid w:val="00625E9D"/>
    <w:rsid w:val="00633497"/>
    <w:rsid w:val="00681F58"/>
    <w:rsid w:val="006A1C32"/>
    <w:rsid w:val="006F1B3D"/>
    <w:rsid w:val="006F45D1"/>
    <w:rsid w:val="00732979"/>
    <w:rsid w:val="00737B91"/>
    <w:rsid w:val="007509E3"/>
    <w:rsid w:val="007908E0"/>
    <w:rsid w:val="007A1C5B"/>
    <w:rsid w:val="007B4D3B"/>
    <w:rsid w:val="007C0007"/>
    <w:rsid w:val="007E5A11"/>
    <w:rsid w:val="008225DE"/>
    <w:rsid w:val="00835614"/>
    <w:rsid w:val="00844A00"/>
    <w:rsid w:val="00855D86"/>
    <w:rsid w:val="0088101F"/>
    <w:rsid w:val="00882676"/>
    <w:rsid w:val="008B61C2"/>
    <w:rsid w:val="008F01C0"/>
    <w:rsid w:val="00915CD3"/>
    <w:rsid w:val="00916AD1"/>
    <w:rsid w:val="00944F71"/>
    <w:rsid w:val="0098150F"/>
    <w:rsid w:val="00986608"/>
    <w:rsid w:val="009C10BF"/>
    <w:rsid w:val="009C6FBA"/>
    <w:rsid w:val="00A0660D"/>
    <w:rsid w:val="00A4410A"/>
    <w:rsid w:val="00A70495"/>
    <w:rsid w:val="00A853BE"/>
    <w:rsid w:val="00AD1467"/>
    <w:rsid w:val="00AD4478"/>
    <w:rsid w:val="00AD6AF3"/>
    <w:rsid w:val="00B05968"/>
    <w:rsid w:val="00B153B1"/>
    <w:rsid w:val="00B161F5"/>
    <w:rsid w:val="00B648FE"/>
    <w:rsid w:val="00B66AE9"/>
    <w:rsid w:val="00BA3E88"/>
    <w:rsid w:val="00BA6F39"/>
    <w:rsid w:val="00BE1614"/>
    <w:rsid w:val="00C04477"/>
    <w:rsid w:val="00C11809"/>
    <w:rsid w:val="00C66D4D"/>
    <w:rsid w:val="00C9249D"/>
    <w:rsid w:val="00CA1662"/>
    <w:rsid w:val="00CA4BAD"/>
    <w:rsid w:val="00CA7FC0"/>
    <w:rsid w:val="00CD475F"/>
    <w:rsid w:val="00CE4530"/>
    <w:rsid w:val="00D13B62"/>
    <w:rsid w:val="00D16E94"/>
    <w:rsid w:val="00D34EC4"/>
    <w:rsid w:val="00D42AD3"/>
    <w:rsid w:val="00D95F1A"/>
    <w:rsid w:val="00DC2E7D"/>
    <w:rsid w:val="00DC3556"/>
    <w:rsid w:val="00DC666C"/>
    <w:rsid w:val="00DC6A0E"/>
    <w:rsid w:val="00DE0384"/>
    <w:rsid w:val="00DF6B95"/>
    <w:rsid w:val="00E158B4"/>
    <w:rsid w:val="00E25434"/>
    <w:rsid w:val="00E56036"/>
    <w:rsid w:val="00E71757"/>
    <w:rsid w:val="00E72BE8"/>
    <w:rsid w:val="00EA2CBD"/>
    <w:rsid w:val="00EC71FE"/>
    <w:rsid w:val="00EE3CF9"/>
    <w:rsid w:val="00F00AA9"/>
    <w:rsid w:val="00F23FF3"/>
    <w:rsid w:val="00F356B2"/>
    <w:rsid w:val="00F408E0"/>
    <w:rsid w:val="00F529E0"/>
    <w:rsid w:val="00F77F73"/>
    <w:rsid w:val="00F91FB1"/>
    <w:rsid w:val="00FA46B9"/>
    <w:rsid w:val="00FA68B6"/>
    <w:rsid w:val="00FF111A"/>
    <w:rsid w:val="00FF442D"/>
    <w:rsid w:val="00FF46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B61C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C11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11809"/>
  </w:style>
  <w:style w:type="paragraph" w:styleId="Pieddepage">
    <w:name w:val="footer"/>
    <w:basedOn w:val="Normal"/>
    <w:link w:val="PieddepageCar"/>
    <w:uiPriority w:val="99"/>
    <w:unhideWhenUsed/>
    <w:rsid w:val="00C11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11809"/>
  </w:style>
  <w:style w:type="paragraph" w:styleId="Textedebulles">
    <w:name w:val="Balloon Text"/>
    <w:basedOn w:val="Normal"/>
    <w:link w:val="TextedebullesCar"/>
    <w:uiPriority w:val="99"/>
    <w:semiHidden/>
    <w:unhideWhenUsed/>
    <w:rsid w:val="00C118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1180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B61C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5ABD94-578B-445F-9BC1-19CC784E1C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316</Words>
  <Characters>1742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Adel</dc:creator>
  <cp:lastModifiedBy>Adel</cp:lastModifiedBy>
  <cp:revision>15</cp:revision>
  <cp:lastPrinted>2012-06-03T08:43:00Z</cp:lastPrinted>
  <dcterms:created xsi:type="dcterms:W3CDTF">2012-06-02T17:33:00Z</dcterms:created>
  <dcterms:modified xsi:type="dcterms:W3CDTF">2012-09-01T15:03:00Z</dcterms:modified>
</cp:coreProperties>
</file>