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2FA" w:rsidRDefault="003742FA" w:rsidP="003742FA">
      <w:r>
        <w:t>La résolution analytique du problème de la stabilité d’une suspension solide (particules rigides de forme</w:t>
      </w:r>
    </w:p>
    <w:p w:rsidR="003742FA" w:rsidRDefault="003742FA" w:rsidP="003742FA">
      <w:r>
        <w:t xml:space="preserve"> sphérique) dans le système de Taylor-Couette cylindrique a été menée. On s’est basé sur les travaux de Ali</w:t>
      </w:r>
    </w:p>
    <w:p w:rsidR="003742FA" w:rsidRDefault="003742FA" w:rsidP="003742FA">
      <w:r>
        <w:t xml:space="preserve"> and Lueptow (2002) pour formuler les équations régissant la stabilité de l’écoulement dans le cadre d’une </w:t>
      </w:r>
    </w:p>
    <w:p w:rsidR="003742FA" w:rsidRDefault="003742FA" w:rsidP="003742FA">
      <w:r>
        <w:t>théorie linéaire. On a procédé à la résolution systématique des équations du mouvement et l’on cherche à</w:t>
      </w:r>
    </w:p>
    <w:p w:rsidR="003742FA" w:rsidRDefault="003742FA" w:rsidP="003742FA">
      <w:r>
        <w:t xml:space="preserve"> déterminer le critère d’apparition des instabilités en présence de particules en suspension et l’on détermine</w:t>
      </w:r>
    </w:p>
    <w:p w:rsidR="003742FA" w:rsidRDefault="003742FA" w:rsidP="003742FA">
      <w:r>
        <w:t xml:space="preserve"> simultanément les paramètres de couplage entre forces d’interaction liquide-solide. L’étude expérimentale a</w:t>
      </w:r>
    </w:p>
    <w:p w:rsidR="003742FA" w:rsidRDefault="003742FA" w:rsidP="003742FA">
      <w:r>
        <w:t xml:space="preserve"> permis d’analyser les effets de la concentration des particules en suspension (disques) et du rapport d’aspect</w:t>
      </w:r>
    </w:p>
    <w:p w:rsidR="003742FA" w:rsidRDefault="003742FA" w:rsidP="003742FA">
      <w:r>
        <w:t xml:space="preserve"> radial  ?’ sur l’apparition des instabilités dans le système de Taylor-Dean. La nature des structures </w:t>
      </w:r>
    </w:p>
    <w:p w:rsidR="003742FA" w:rsidRDefault="003742FA" w:rsidP="003742FA">
      <w:r>
        <w:t>apparaissant dans le système d’écoulement dépend de  ?’, alors que pour une valeur donnée de ?’dans</w:t>
      </w:r>
    </w:p>
    <w:p w:rsidR="003742FA" w:rsidRDefault="003742FA" w:rsidP="003742FA">
      <w:r>
        <w:t xml:space="preserve"> l’intervalle étudié, la valeur du nombre de Taylor critique Tac dépend de la concentration des particules. De</w:t>
      </w:r>
    </w:p>
    <w:p w:rsidR="003742FA" w:rsidRDefault="003742FA" w:rsidP="003742FA">
      <w:r>
        <w:t xml:space="preserve"> plus, nous avons examiné expérimentalement les effets de limitation axiale (effet de bords) sur le</w:t>
      </w:r>
    </w:p>
    <w:p w:rsidR="00131F01" w:rsidRDefault="003742FA" w:rsidP="003742FA">
      <w:r>
        <w:t xml:space="preserve"> déclenchement des instabilités dans le système de Taylor-Dean.</w:t>
      </w:r>
    </w:p>
    <w:sectPr w:rsidR="00131F01" w:rsidSect="00131F0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742FA"/>
    <w:rsid w:val="00131F01"/>
    <w:rsid w:val="003742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1F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1048</Characters>
  <Application>Microsoft Office Word</Application>
  <DocSecurity>0</DocSecurity>
  <Lines>8</Lines>
  <Paragraphs>2</Paragraphs>
  <ScaleCrop>false</ScaleCrop>
  <Company/>
  <LinksUpToDate>false</LinksUpToDate>
  <CharactersWithSpaces>1236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2015-01-12T13:08:00Z</dcterms:created>
  <dcterms:modified xsi:type="dcterms:W3CDTF">2015-01-12T13:08:00Z</dcterms:modified>
</cp:coreProperties>
</file>