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3186" w:rsidRPr="00E43186" w:rsidRDefault="00E43186" w:rsidP="00E43186">
      <w:pPr>
        <w:bidi w:val="0"/>
        <w:rPr>
          <w:lang w:val="fr-FR" w:bidi="ar-DZ"/>
        </w:rPr>
      </w:pPr>
      <w:r w:rsidRPr="00E43186">
        <w:rPr>
          <w:lang w:val="fr-FR" w:bidi="ar-DZ"/>
        </w:rPr>
        <w:t>Ce travail s'inscrit dans une large perspective de recherche de nouveaux matériaux arséniates d'éléments de transition. Ces matériaux présentent de nombreuses propriétés : conductivité ionique, échange ionique, catalytique et bien d'autres propriétés physiques et chimiques.</w:t>
      </w:r>
    </w:p>
    <w:p w:rsidR="00E43186" w:rsidRPr="00E43186" w:rsidRDefault="00E43186" w:rsidP="00E43186">
      <w:pPr>
        <w:bidi w:val="0"/>
        <w:rPr>
          <w:lang w:val="fr-FR" w:bidi="ar-DZ"/>
        </w:rPr>
      </w:pPr>
      <w:r w:rsidRPr="00E43186">
        <w:rPr>
          <w:lang w:val="fr-FR" w:bidi="ar-DZ"/>
        </w:rPr>
        <w:t>La famille des phosphates et celle des arséniates se caractérisent par une charpente mixte formant des tunnels et des cavités dans lesquels les cations s'insèrent. Ces composés occupent une place importante en raison des propriétés de conductions isotrope et anisotrope. L'origine de cette conduction est liée à la présence de l'élément de transition qui est en relation avec la structure.</w:t>
      </w:r>
    </w:p>
    <w:p w:rsidR="00E43186" w:rsidRPr="00E43186" w:rsidRDefault="00E43186" w:rsidP="00E43186">
      <w:pPr>
        <w:bidi w:val="0"/>
        <w:rPr>
          <w:lang w:val="fr-FR" w:bidi="ar-DZ"/>
        </w:rPr>
      </w:pPr>
      <w:r w:rsidRPr="00E43186">
        <w:rPr>
          <w:lang w:val="fr-FR" w:bidi="ar-DZ"/>
        </w:rPr>
        <w:t>Dans le but d'améliorer les propriétés de transport des composés de la famille des niobiotungstophosphates, et d'étudier la stabilité de la charpente anionique nous avons pensé à substituer le phosphore par l'arsenic et d'éliminer le cation en insertion. Nous nous sommes particulièrement intéressés à l'arsenic pour deux raisons essentielles : La première est les diverses  coordinences que peut adopter cet élément non métallique, et la seconde raison est liée à la ressemblance chimique qui existe entre le phosphore et l'arsenic.</w:t>
      </w:r>
    </w:p>
    <w:p w:rsidR="00E43186" w:rsidRPr="00E43186" w:rsidRDefault="00E43186" w:rsidP="00E43186">
      <w:pPr>
        <w:bidi w:val="0"/>
        <w:rPr>
          <w:lang w:val="fr-FR" w:bidi="ar-DZ"/>
        </w:rPr>
      </w:pPr>
      <w:r w:rsidRPr="00E43186">
        <w:rPr>
          <w:lang w:val="fr-FR" w:bidi="ar-DZ"/>
        </w:rPr>
        <w:t>Dans ce cadre, l'exploration du (es) système(s) A-M-X-O et M-X-O (A : alcalin, M : Nb+W, X : P, As) nous a permis d'isoler un nouveau composé monocristallin original de formule Mo4O6, deux phases polycristallines de compositions nominales KNbW3As2O15, K3NbW3As2O16 isotypes de K3Nb3WAs2O15 [45] et K3NbW3P2O17 respectivement et une autre phase polycristalline de composition nominale KNb4WAs3O18 isotype de KNb4WP3O21.</w:t>
      </w:r>
    </w:p>
    <w:p w:rsidR="00E43186" w:rsidRPr="00E43186" w:rsidRDefault="00E43186" w:rsidP="00E43186">
      <w:pPr>
        <w:bidi w:val="0"/>
        <w:rPr>
          <w:lang w:val="fr-FR" w:bidi="ar-DZ"/>
        </w:rPr>
      </w:pPr>
      <w:r w:rsidRPr="00E43186">
        <w:rPr>
          <w:lang w:val="fr-FR" w:bidi="ar-DZ"/>
        </w:rPr>
        <w:t>L'existence des éléments utilisés dans la synthèse et l'homogénéité des phases synthétisées, est vérifiée à l'aide d'un microscope électronique à balayage.</w:t>
      </w:r>
    </w:p>
    <w:p w:rsidR="00E43186" w:rsidRPr="00E43186" w:rsidRDefault="00E43186" w:rsidP="00E43186">
      <w:pPr>
        <w:bidi w:val="0"/>
        <w:rPr>
          <w:lang w:val="fr-FR" w:bidi="ar-DZ"/>
        </w:rPr>
      </w:pPr>
      <w:r w:rsidRPr="00E43186">
        <w:rPr>
          <w:lang w:val="fr-FR" w:bidi="ar-DZ"/>
        </w:rPr>
        <w:t>La pureté et la qualité cristalline sont contrôlés par diffraction des rayons X effectuée sur poudre à l'aide d'un diffractomètre utilisant la raie K du cuivre (1.5418).</w:t>
      </w:r>
    </w:p>
    <w:p w:rsidR="00E43186" w:rsidRPr="00E43186" w:rsidRDefault="00E43186" w:rsidP="00E43186">
      <w:pPr>
        <w:bidi w:val="0"/>
        <w:rPr>
          <w:lang w:val="fr-FR" w:bidi="ar-DZ"/>
        </w:rPr>
      </w:pPr>
      <w:r w:rsidRPr="00E43186">
        <w:rPr>
          <w:lang w:val="fr-FR" w:bidi="ar-DZ"/>
        </w:rPr>
        <w:t>Les mesures de densité effectuées par picnométrie sont en accord avec les valeurs théoriques Ainsi que les mesures de conductivité.</w:t>
      </w:r>
    </w:p>
    <w:p w:rsidR="00D24F2B" w:rsidRPr="00E43186" w:rsidRDefault="00D24F2B" w:rsidP="00E43186">
      <w:pPr>
        <w:bidi w:val="0"/>
        <w:rPr>
          <w:rFonts w:hint="cs"/>
          <w:lang w:val="fr-FR" w:bidi="ar-DZ"/>
        </w:rPr>
      </w:pPr>
    </w:p>
    <w:sectPr w:rsidR="00D24F2B" w:rsidRPr="00E4318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E43186"/>
    <w:rsid w:val="005F47AF"/>
    <w:rsid w:val="00D24F2B"/>
    <w:rsid w:val="00E4318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24F2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310</Words>
  <Characters>1767</Characters>
  <Application>Microsoft Office Word</Application>
  <DocSecurity>0</DocSecurity>
  <Lines>14</Lines>
  <Paragraphs>4</Paragraphs>
  <ScaleCrop>false</ScaleCrop>
  <Company/>
  <LinksUpToDate>false</LinksUpToDate>
  <CharactersWithSpaces>2073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2016-01-04T10:32:00Z</dcterms:created>
  <dcterms:modified xsi:type="dcterms:W3CDTF">2016-01-04T10:32:00Z</dcterms:modified>
</cp:coreProperties>
</file>