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2AA4" w:rsidRDefault="00182AA4" w:rsidP="00165EAE">
      <w:pPr>
        <w:rPr>
          <w:b/>
          <w:bCs/>
          <w:sz w:val="28"/>
          <w:szCs w:val="28"/>
        </w:rPr>
      </w:pPr>
    </w:p>
    <w:p w:rsidR="0048567A" w:rsidRDefault="0048567A" w:rsidP="00165EAE">
      <w:pPr>
        <w:rPr>
          <w:b/>
          <w:bCs/>
          <w:sz w:val="28"/>
          <w:szCs w:val="28"/>
        </w:rPr>
      </w:pPr>
    </w:p>
    <w:p w:rsidR="0048567A" w:rsidRDefault="0048567A" w:rsidP="00165EAE">
      <w:pPr>
        <w:rPr>
          <w:b/>
          <w:bCs/>
          <w:sz w:val="28"/>
          <w:szCs w:val="28"/>
        </w:rPr>
      </w:pPr>
    </w:p>
    <w:p w:rsidR="0048567A" w:rsidRDefault="0048567A" w:rsidP="00165EAE">
      <w:pPr>
        <w:rPr>
          <w:b/>
          <w:bCs/>
          <w:sz w:val="28"/>
          <w:szCs w:val="28"/>
        </w:rPr>
      </w:pPr>
    </w:p>
    <w:p w:rsidR="0048567A" w:rsidRDefault="0048567A" w:rsidP="00165EAE">
      <w:pPr>
        <w:rPr>
          <w:b/>
          <w:bCs/>
          <w:sz w:val="28"/>
          <w:szCs w:val="28"/>
        </w:rPr>
      </w:pPr>
    </w:p>
    <w:p w:rsidR="0048567A" w:rsidRDefault="0048567A" w:rsidP="00165EAE">
      <w:pPr>
        <w:rPr>
          <w:b/>
          <w:bCs/>
          <w:sz w:val="28"/>
          <w:szCs w:val="28"/>
        </w:rPr>
      </w:pPr>
    </w:p>
    <w:p w:rsidR="000E5F44" w:rsidRPr="00271262" w:rsidRDefault="00271262" w:rsidP="00271262">
      <w:pPr>
        <w:jc w:val="center"/>
        <w:rPr>
          <w:b/>
          <w:bCs/>
          <w:sz w:val="28"/>
          <w:szCs w:val="28"/>
        </w:rPr>
      </w:pPr>
      <w:r w:rsidRPr="00271262">
        <w:rPr>
          <w:b/>
          <w:bCs/>
          <w:sz w:val="28"/>
          <w:szCs w:val="28"/>
        </w:rPr>
        <w:t>Résumé</w:t>
      </w:r>
    </w:p>
    <w:p w:rsidR="00271262" w:rsidRPr="00271262" w:rsidRDefault="00271262" w:rsidP="00271262">
      <w:pPr>
        <w:rPr>
          <w:sz w:val="24"/>
          <w:szCs w:val="24"/>
        </w:rPr>
      </w:pPr>
      <w:r>
        <w:rPr>
          <w:sz w:val="24"/>
          <w:szCs w:val="24"/>
        </w:rPr>
        <w:t>L</w:t>
      </w:r>
      <w:r w:rsidRPr="00271262">
        <w:rPr>
          <w:sz w:val="24"/>
          <w:szCs w:val="24"/>
        </w:rPr>
        <w:t>'un des concepts fondamentaux de la cryptographie symétrique est une clé qui permet à la fois de chiffrer et de déchiffrer un message.</w:t>
      </w:r>
    </w:p>
    <w:p w:rsidR="00271262" w:rsidRPr="00271262" w:rsidRDefault="00271262" w:rsidP="00271262">
      <w:pPr>
        <w:rPr>
          <w:sz w:val="24"/>
          <w:szCs w:val="24"/>
        </w:rPr>
      </w:pPr>
      <w:r>
        <w:rPr>
          <w:sz w:val="24"/>
          <w:szCs w:val="24"/>
        </w:rPr>
        <w:t xml:space="preserve">           </w:t>
      </w:r>
      <w:r w:rsidRPr="00271262">
        <w:rPr>
          <w:sz w:val="24"/>
          <w:szCs w:val="24"/>
        </w:rPr>
        <w:t xml:space="preserve">Etant donné un chiffrement basé sur une permutation </w:t>
      </w:r>
      <w:proofErr w:type="gramStart"/>
      <w:r w:rsidRPr="00271262">
        <w:rPr>
          <w:b/>
          <w:bCs/>
          <w:sz w:val="24"/>
          <w:szCs w:val="24"/>
        </w:rPr>
        <w:t>E  :</w:t>
      </w:r>
      <w:proofErr w:type="gramEnd"/>
      <w:r w:rsidRPr="00271262">
        <w:rPr>
          <w:b/>
          <w:bCs/>
          <w:sz w:val="24"/>
          <w:szCs w:val="24"/>
        </w:rPr>
        <w:t xml:space="preserve"> X → X</w:t>
      </w:r>
      <w:r w:rsidRPr="00271262">
        <w:rPr>
          <w:sz w:val="24"/>
          <w:szCs w:val="24"/>
        </w:rPr>
        <w:t xml:space="preserve">, où </w:t>
      </w:r>
      <w:r>
        <w:rPr>
          <w:sz w:val="24"/>
          <w:szCs w:val="24"/>
        </w:rPr>
        <w:t xml:space="preserve"> </w:t>
      </w:r>
      <w:r w:rsidRPr="00271262">
        <w:rPr>
          <w:b/>
          <w:bCs/>
          <w:sz w:val="24"/>
          <w:szCs w:val="24"/>
        </w:rPr>
        <w:t>X</w:t>
      </w:r>
      <w:r w:rsidRPr="00271262">
        <w:rPr>
          <w:sz w:val="24"/>
          <w:szCs w:val="24"/>
        </w:rPr>
        <w:t xml:space="preserve"> </w:t>
      </w:r>
      <w:r>
        <w:rPr>
          <w:sz w:val="24"/>
          <w:szCs w:val="24"/>
        </w:rPr>
        <w:t xml:space="preserve"> </w:t>
      </w:r>
      <w:r w:rsidRPr="00271262">
        <w:rPr>
          <w:sz w:val="24"/>
          <w:szCs w:val="24"/>
        </w:rPr>
        <w:t xml:space="preserve">est l'ensemble des signes d'un message avec la propriété </w:t>
      </w:r>
      <w:r w:rsidRPr="00271262">
        <w:rPr>
          <w:b/>
          <w:bCs/>
          <w:sz w:val="24"/>
          <w:szCs w:val="24"/>
        </w:rPr>
        <w:t>E ( E(x)) = x</w:t>
      </w:r>
      <w:r w:rsidRPr="00271262">
        <w:rPr>
          <w:sz w:val="24"/>
          <w:szCs w:val="24"/>
        </w:rPr>
        <w:t>,</w:t>
      </w:r>
      <w:r>
        <w:rPr>
          <w:sz w:val="24"/>
          <w:szCs w:val="24"/>
        </w:rPr>
        <w:t xml:space="preserve"> </w:t>
      </w:r>
      <w:r w:rsidRPr="00271262">
        <w:rPr>
          <w:rFonts w:ascii="Cambria Math" w:hAnsi="Cambria Math" w:cs="Cambria Math"/>
          <w:b/>
          <w:bCs/>
          <w:sz w:val="24"/>
          <w:szCs w:val="24"/>
        </w:rPr>
        <w:t>∀</w:t>
      </w:r>
      <w:r w:rsidRPr="00271262">
        <w:rPr>
          <w:rFonts w:ascii="Calibri" w:hAnsi="Calibri" w:cs="Calibri"/>
          <w:b/>
          <w:bCs/>
          <w:sz w:val="24"/>
          <w:szCs w:val="24"/>
        </w:rPr>
        <w:t xml:space="preserve">x </w:t>
      </w:r>
      <w:r w:rsidRPr="00271262">
        <w:rPr>
          <w:rFonts w:ascii="Cambria Math" w:hAnsi="Cambria Math" w:cs="Cambria Math"/>
          <w:b/>
          <w:bCs/>
          <w:sz w:val="24"/>
          <w:szCs w:val="24"/>
        </w:rPr>
        <w:t xml:space="preserve">∈ </w:t>
      </w:r>
      <w:r w:rsidRPr="00271262">
        <w:rPr>
          <w:rFonts w:ascii="Calibri" w:hAnsi="Calibri" w:cs="Calibri"/>
          <w:b/>
          <w:bCs/>
          <w:sz w:val="24"/>
          <w:szCs w:val="24"/>
        </w:rPr>
        <w:t>X</w:t>
      </w:r>
      <w:r w:rsidRPr="00271262">
        <w:rPr>
          <w:rFonts w:ascii="Calibri" w:hAnsi="Calibri" w:cs="Calibri"/>
          <w:sz w:val="24"/>
          <w:szCs w:val="24"/>
        </w:rPr>
        <w:t>,</w:t>
      </w:r>
      <w:r>
        <w:rPr>
          <w:rFonts w:ascii="Calibri" w:hAnsi="Calibri" w:cs="Calibri"/>
          <w:sz w:val="24"/>
          <w:szCs w:val="24"/>
        </w:rPr>
        <w:t xml:space="preserve"> </w:t>
      </w:r>
      <w:r w:rsidRPr="00271262">
        <w:rPr>
          <w:rFonts w:ascii="Calibri" w:hAnsi="Calibri" w:cs="Calibri"/>
          <w:sz w:val="24"/>
          <w:szCs w:val="24"/>
        </w:rPr>
        <w:t xml:space="preserve"> c'est à dire que </w:t>
      </w:r>
      <w:r w:rsidRPr="00DD2525">
        <w:rPr>
          <w:rFonts w:ascii="Calibri" w:hAnsi="Calibri" w:cs="Calibri"/>
          <w:b/>
          <w:bCs/>
          <w:sz w:val="24"/>
          <w:szCs w:val="24"/>
        </w:rPr>
        <w:t>E</w:t>
      </w:r>
      <w:r w:rsidRPr="00271262">
        <w:rPr>
          <w:rFonts w:ascii="Calibri" w:hAnsi="Calibri" w:cs="Calibri"/>
          <w:sz w:val="24"/>
          <w:szCs w:val="24"/>
        </w:rPr>
        <w:t xml:space="preserve"> est une involution. Alors E permet de chiffrer et déchi</w:t>
      </w:r>
      <w:r w:rsidRPr="00271262">
        <w:rPr>
          <w:sz w:val="24"/>
          <w:szCs w:val="24"/>
        </w:rPr>
        <w:t>ffrer le message.</w:t>
      </w:r>
    </w:p>
    <w:p w:rsidR="00271262" w:rsidRPr="00271262" w:rsidRDefault="00271262" w:rsidP="00DD2525">
      <w:pPr>
        <w:rPr>
          <w:sz w:val="24"/>
          <w:szCs w:val="24"/>
        </w:rPr>
      </w:pPr>
      <w:r>
        <w:rPr>
          <w:sz w:val="24"/>
          <w:szCs w:val="24"/>
        </w:rPr>
        <w:t xml:space="preserve">        </w:t>
      </w:r>
      <w:r w:rsidRPr="00271262">
        <w:rPr>
          <w:sz w:val="24"/>
          <w:szCs w:val="24"/>
        </w:rPr>
        <w:t xml:space="preserve">Ce mémoire consiste en l'étude d'un article de </w:t>
      </w:r>
      <w:r w:rsidR="00DD2525">
        <w:rPr>
          <w:sz w:val="24"/>
          <w:szCs w:val="24"/>
        </w:rPr>
        <w:t>P</w:t>
      </w:r>
      <w:r w:rsidRPr="00271262">
        <w:rPr>
          <w:sz w:val="24"/>
          <w:szCs w:val="24"/>
        </w:rPr>
        <w:t xml:space="preserve">. </w:t>
      </w:r>
      <w:proofErr w:type="spellStart"/>
      <w:r w:rsidRPr="00271262">
        <w:rPr>
          <w:sz w:val="24"/>
          <w:szCs w:val="24"/>
        </w:rPr>
        <w:t>Charpin</w:t>
      </w:r>
      <w:proofErr w:type="spellEnd"/>
      <w:r w:rsidRPr="00271262">
        <w:rPr>
          <w:sz w:val="24"/>
          <w:szCs w:val="24"/>
        </w:rPr>
        <w:t xml:space="preserve">, S. </w:t>
      </w:r>
      <w:proofErr w:type="spellStart"/>
      <w:r w:rsidRPr="00271262">
        <w:rPr>
          <w:sz w:val="24"/>
          <w:szCs w:val="24"/>
        </w:rPr>
        <w:t>Mesnager</w:t>
      </w:r>
      <w:proofErr w:type="spellEnd"/>
      <w:r w:rsidRPr="00271262">
        <w:rPr>
          <w:sz w:val="24"/>
          <w:szCs w:val="24"/>
        </w:rPr>
        <w:t xml:space="preserve"> et S. </w:t>
      </w:r>
      <w:proofErr w:type="spellStart"/>
      <w:r w:rsidRPr="00271262">
        <w:rPr>
          <w:sz w:val="24"/>
          <w:szCs w:val="24"/>
        </w:rPr>
        <w:t>Sarkar</w:t>
      </w:r>
      <w:proofErr w:type="spellEnd"/>
      <w:r w:rsidRPr="00271262">
        <w:rPr>
          <w:sz w:val="24"/>
          <w:szCs w:val="24"/>
        </w:rPr>
        <w:t xml:space="preserve"> sur les polynômes de Dickson de première espèce qui induisent des involutions.</w:t>
      </w:r>
    </w:p>
    <w:p w:rsidR="00271262" w:rsidRPr="00271262" w:rsidRDefault="00271262" w:rsidP="00271262">
      <w:pPr>
        <w:rPr>
          <w:sz w:val="24"/>
          <w:szCs w:val="24"/>
        </w:rPr>
      </w:pPr>
      <w:r>
        <w:rPr>
          <w:sz w:val="24"/>
          <w:szCs w:val="24"/>
        </w:rPr>
        <w:t xml:space="preserve">        </w:t>
      </w:r>
      <w:r w:rsidRPr="00271262">
        <w:rPr>
          <w:sz w:val="24"/>
          <w:szCs w:val="24"/>
        </w:rPr>
        <w:t>Dans le premier chapitre, nous rappelons les résultats fondamentaux sur les corps finis utiles aux chapitres suivants.</w:t>
      </w:r>
    </w:p>
    <w:p w:rsidR="00271262" w:rsidRPr="00271262" w:rsidRDefault="00271262" w:rsidP="00271262">
      <w:pPr>
        <w:rPr>
          <w:sz w:val="24"/>
          <w:szCs w:val="24"/>
        </w:rPr>
      </w:pPr>
      <w:r>
        <w:rPr>
          <w:sz w:val="24"/>
          <w:szCs w:val="24"/>
        </w:rPr>
        <w:t xml:space="preserve">        </w:t>
      </w:r>
      <w:r w:rsidRPr="00271262">
        <w:rPr>
          <w:sz w:val="24"/>
          <w:szCs w:val="24"/>
        </w:rPr>
        <w:t>Dans le chapitre suivant, nous donnons la définition de polynôme de permutation ainsi que les critères qui donnent les conditions pour lesquelles un polynôme est de permutation avec des démonstrations élaborées et plusieurs exemples.</w:t>
      </w:r>
    </w:p>
    <w:p w:rsidR="00271262" w:rsidRDefault="00DD2525" w:rsidP="00271262">
      <w:pPr>
        <w:rPr>
          <w:sz w:val="24"/>
          <w:szCs w:val="24"/>
        </w:rPr>
      </w:pPr>
      <w:r>
        <w:rPr>
          <w:sz w:val="24"/>
          <w:szCs w:val="24"/>
        </w:rPr>
        <w:t xml:space="preserve">    </w:t>
      </w:r>
      <w:r w:rsidR="00271262" w:rsidRPr="00271262">
        <w:rPr>
          <w:sz w:val="24"/>
          <w:szCs w:val="24"/>
        </w:rPr>
        <w:t xml:space="preserve">Le dernier chapitre est </w:t>
      </w:r>
      <w:proofErr w:type="gramStart"/>
      <w:r w:rsidR="00271262" w:rsidRPr="00271262">
        <w:rPr>
          <w:sz w:val="24"/>
          <w:szCs w:val="24"/>
        </w:rPr>
        <w:t>réservée</w:t>
      </w:r>
      <w:proofErr w:type="gramEnd"/>
      <w:r w:rsidR="00271262" w:rsidRPr="00271262">
        <w:rPr>
          <w:sz w:val="24"/>
          <w:szCs w:val="24"/>
        </w:rPr>
        <w:t xml:space="preserve"> à l'étude détaillée de l'article de P. </w:t>
      </w:r>
      <w:proofErr w:type="spellStart"/>
      <w:r w:rsidR="00271262" w:rsidRPr="00271262">
        <w:rPr>
          <w:sz w:val="24"/>
          <w:szCs w:val="24"/>
        </w:rPr>
        <w:t>Charpin</w:t>
      </w:r>
      <w:proofErr w:type="spellEnd"/>
      <w:r w:rsidR="00271262" w:rsidRPr="00271262">
        <w:rPr>
          <w:sz w:val="24"/>
          <w:szCs w:val="24"/>
        </w:rPr>
        <w:t xml:space="preserve">, S. </w:t>
      </w:r>
      <w:proofErr w:type="spellStart"/>
      <w:r w:rsidR="00271262" w:rsidRPr="00271262">
        <w:rPr>
          <w:sz w:val="24"/>
          <w:szCs w:val="24"/>
        </w:rPr>
        <w:t>Mesnager</w:t>
      </w:r>
      <w:proofErr w:type="spellEnd"/>
      <w:r w:rsidR="00271262" w:rsidRPr="00271262">
        <w:rPr>
          <w:sz w:val="24"/>
          <w:szCs w:val="24"/>
        </w:rPr>
        <w:t xml:space="preserve"> et S. </w:t>
      </w:r>
      <w:proofErr w:type="spellStart"/>
      <w:r w:rsidR="00271262" w:rsidRPr="00271262">
        <w:rPr>
          <w:sz w:val="24"/>
          <w:szCs w:val="24"/>
        </w:rPr>
        <w:t>Sarkar</w:t>
      </w:r>
      <w:proofErr w:type="spellEnd"/>
      <w:r w:rsidR="00271262" w:rsidRPr="00271262">
        <w:rPr>
          <w:sz w:val="24"/>
          <w:szCs w:val="24"/>
        </w:rPr>
        <w:t>. Nous déterminons donc l'ensemble  des involutions de Dickson et son cardinal.</w:t>
      </w:r>
    </w:p>
    <w:p w:rsidR="00A12F1E" w:rsidRDefault="00A12F1E" w:rsidP="00271262">
      <w:pPr>
        <w:rPr>
          <w:sz w:val="24"/>
          <w:szCs w:val="24"/>
        </w:rPr>
      </w:pPr>
    </w:p>
    <w:p w:rsidR="00A12F1E" w:rsidRDefault="00A12F1E" w:rsidP="00271262">
      <w:pPr>
        <w:rPr>
          <w:sz w:val="24"/>
          <w:szCs w:val="24"/>
        </w:rPr>
      </w:pPr>
    </w:p>
    <w:p w:rsidR="00A12F1E" w:rsidRDefault="00A12F1E" w:rsidP="00271262">
      <w:pPr>
        <w:rPr>
          <w:sz w:val="24"/>
          <w:szCs w:val="24"/>
        </w:rPr>
      </w:pPr>
    </w:p>
    <w:p w:rsidR="00A12F1E" w:rsidRPr="00271262" w:rsidRDefault="00A12F1E" w:rsidP="00271262">
      <w:pPr>
        <w:rPr>
          <w:sz w:val="24"/>
          <w:szCs w:val="24"/>
        </w:rPr>
      </w:pPr>
    </w:p>
    <w:sectPr w:rsidR="00A12F1E" w:rsidRPr="00271262" w:rsidSect="000E5F4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271262"/>
    <w:rsid w:val="000E5F44"/>
    <w:rsid w:val="00165EAE"/>
    <w:rsid w:val="00182AA4"/>
    <w:rsid w:val="00271262"/>
    <w:rsid w:val="004420BF"/>
    <w:rsid w:val="0047188B"/>
    <w:rsid w:val="0048567A"/>
    <w:rsid w:val="007F2AEC"/>
    <w:rsid w:val="0086389F"/>
    <w:rsid w:val="00922108"/>
    <w:rsid w:val="00A12F1E"/>
    <w:rsid w:val="00DD252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5F4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21894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169</Words>
  <Characters>968</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traitement</cp:lastModifiedBy>
  <cp:revision>3</cp:revision>
  <cp:lastPrinted>2016-05-09T20:40:00Z</cp:lastPrinted>
  <dcterms:created xsi:type="dcterms:W3CDTF">2016-11-21T11:01:00Z</dcterms:created>
  <dcterms:modified xsi:type="dcterms:W3CDTF">2016-11-21T11:01:00Z</dcterms:modified>
</cp:coreProperties>
</file>