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BCB" w:rsidRDefault="00366B98" w:rsidP="00952BCB">
      <w:r>
        <w:t xml:space="preserve">  </w:t>
      </w:r>
      <w:r w:rsidR="00952BCB">
        <w:t xml:space="preserve">La présente étude consiste en une analyse thermique menée dans le but de déterminer les conditions opératoires optimales pour l'amélioration de la performance thermique d'un échangeur de chaleur à double- tube à écoulement à contre- courant avec insertion de matrices poreuses des deux côtés du tube interne. Le tube externe est thermiquement isolé et l'écoulement dans les couches poreuses est régi par le modèle général de Darcy- </w:t>
      </w:r>
      <w:proofErr w:type="spellStart"/>
      <w:r w:rsidR="00952BCB">
        <w:t>Brinkman</w:t>
      </w:r>
      <w:proofErr w:type="spellEnd"/>
      <w:r w:rsidR="00952BCB">
        <w:t xml:space="preserve">- </w:t>
      </w:r>
      <w:proofErr w:type="spellStart"/>
      <w:r w:rsidR="00952BCB">
        <w:t>Forchheimer</w:t>
      </w:r>
      <w:proofErr w:type="spellEnd"/>
      <w:r w:rsidR="00952BCB">
        <w:t xml:space="preserve">. </w:t>
      </w:r>
    </w:p>
    <w:p w:rsidR="00952BCB" w:rsidRDefault="00952BCB" w:rsidP="00952BCB">
      <w:r>
        <w:t xml:space="preserve">Pour ce faire, des solutions numériques sont présentées, pour les champs dynamique et thermique, à partir d'un code de calcul basé sur la méthode des volumes finis. Ce code, élaboré en langage Fortran, est d'abord validé par une comparaison avec des travaux antérieurs. L'influence de certains paramètres physiques, géométriques et thermiques sur l'échange de chaleur, a été </w:t>
      </w:r>
      <w:proofErr w:type="spellStart"/>
      <w:r>
        <w:t>étudiée.L'</w:t>
      </w:r>
      <w:proofErr w:type="spellEnd"/>
      <w:r>
        <w:t xml:space="preserve">exploitation des résultats obtenus a révélé que la technique d'insertion de matrices poreuses proposée pour ce type d'échangeur de chaleur peut améliorer les performances de           ce dernier dans des conditions bien choisies d'épaisseurs, de perméabilités et de conductivités thermiques effectives des matrices poreuses insérées, comme elle peut conduire, dans d'autres conditions, à une situation défavorable où ces matrices poreuses constituent des couches isolantes. Cependant, l'usage de la technique est fiable lorsque son optimisation est effectuée.  </w:t>
      </w:r>
    </w:p>
    <w:p w:rsidR="00952BCB" w:rsidRDefault="00952BCB" w:rsidP="00952BCB"/>
    <w:p w:rsidR="00952BCB" w:rsidRDefault="00952BCB" w:rsidP="00952BCB"/>
    <w:p w:rsidR="00952BCB" w:rsidRDefault="00952BCB" w:rsidP="00952BCB"/>
    <w:p w:rsidR="00952BCB" w:rsidRDefault="00952BCB" w:rsidP="00952BCB"/>
    <w:p w:rsidR="00952BCB" w:rsidRDefault="00952BCB" w:rsidP="00952BCB"/>
    <w:p w:rsidR="00952BCB" w:rsidRDefault="00952BCB" w:rsidP="00952BCB"/>
    <w:p w:rsidR="00EF22DE" w:rsidRPr="003E4D3C" w:rsidRDefault="00EF22DE" w:rsidP="00EC21E3"/>
    <w:sectPr w:rsidR="00EF22DE" w:rsidRPr="003E4D3C" w:rsidSect="00EF22D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D2595"/>
    <w:rsid w:val="00366B98"/>
    <w:rsid w:val="003E4D3C"/>
    <w:rsid w:val="00492CA3"/>
    <w:rsid w:val="005C2AA0"/>
    <w:rsid w:val="00952BCB"/>
    <w:rsid w:val="00B2254F"/>
    <w:rsid w:val="00DD2595"/>
    <w:rsid w:val="00E15BFF"/>
    <w:rsid w:val="00EC21E3"/>
    <w:rsid w:val="00EF22D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22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217</Words>
  <Characters>1195</Characters>
  <Application>Microsoft Office Word</Application>
  <DocSecurity>0</DocSecurity>
  <Lines>9</Lines>
  <Paragraphs>2</Paragraphs>
  <ScaleCrop>false</ScaleCrop>
  <Company/>
  <LinksUpToDate>false</LinksUpToDate>
  <CharactersWithSpaces>1410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10</cp:revision>
  <dcterms:created xsi:type="dcterms:W3CDTF">2015-04-16T09:24:00Z</dcterms:created>
  <dcterms:modified xsi:type="dcterms:W3CDTF">2015-04-16T09:35:00Z</dcterms:modified>
</cp:coreProperties>
</file>