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273" w:rsidRDefault="00422273" w:rsidP="00422273">
      <w:pPr>
        <w:jc w:val="both"/>
        <w:rPr>
          <w:rFonts w:asciiTheme="majorBidi" w:hAnsiTheme="majorBidi" w:cstheme="majorBidi"/>
          <w:b/>
          <w:bCs/>
          <w:sz w:val="28"/>
          <w:szCs w:val="28"/>
        </w:rPr>
      </w:pPr>
      <w:r w:rsidRPr="00A50729">
        <w:rPr>
          <w:rFonts w:asciiTheme="majorBidi" w:hAnsiTheme="majorBidi" w:cstheme="majorBidi"/>
          <w:b/>
          <w:bCs/>
          <w:sz w:val="28"/>
          <w:szCs w:val="28"/>
          <w:u w:val="single"/>
        </w:rPr>
        <w:t>Résumé </w:t>
      </w:r>
      <w:r>
        <w:rPr>
          <w:rFonts w:asciiTheme="majorBidi" w:hAnsiTheme="majorBidi" w:cstheme="majorBidi"/>
          <w:b/>
          <w:bCs/>
          <w:sz w:val="28"/>
          <w:szCs w:val="28"/>
        </w:rPr>
        <w:t>:</w:t>
      </w:r>
    </w:p>
    <w:p w:rsidR="00422273" w:rsidRPr="00141BDD" w:rsidRDefault="00422273" w:rsidP="003C2156">
      <w:pPr>
        <w:jc w:val="both"/>
        <w:rPr>
          <w:rFonts w:asciiTheme="majorBidi" w:hAnsiTheme="majorBidi" w:cstheme="majorBidi"/>
          <w:sz w:val="24"/>
          <w:szCs w:val="24"/>
          <w:rtl/>
        </w:rPr>
      </w:pPr>
      <w:r w:rsidRPr="00141BDD">
        <w:rPr>
          <w:rFonts w:asciiTheme="majorBidi" w:hAnsiTheme="majorBidi" w:cstheme="majorBidi"/>
          <w:sz w:val="24"/>
          <w:szCs w:val="24"/>
        </w:rPr>
        <w:t xml:space="preserve">La zone humide du lac de </w:t>
      </w:r>
      <w:r w:rsidR="001444DA" w:rsidRPr="00141BDD">
        <w:rPr>
          <w:rFonts w:asciiTheme="majorBidi" w:hAnsiTheme="majorBidi" w:cstheme="majorBidi"/>
          <w:sz w:val="24"/>
          <w:szCs w:val="24"/>
        </w:rPr>
        <w:t>Réghaïa</w:t>
      </w:r>
      <w:r w:rsidRPr="00141BDD">
        <w:rPr>
          <w:rFonts w:asciiTheme="majorBidi" w:hAnsiTheme="majorBidi" w:cstheme="majorBidi"/>
          <w:sz w:val="24"/>
          <w:szCs w:val="24"/>
        </w:rPr>
        <w:t>, représente aujourd’hui l’unique vestige de la plaine de la Mitidja autrefois marécageuse. Ce site d’importance écologique et de dimension internationale est menacé par diverses pre</w:t>
      </w:r>
      <w:r w:rsidR="00066251">
        <w:rPr>
          <w:rFonts w:asciiTheme="majorBidi" w:hAnsiTheme="majorBidi" w:cstheme="majorBidi"/>
          <w:sz w:val="24"/>
          <w:szCs w:val="24"/>
        </w:rPr>
        <w:t>ssions anthropiques (pompage de</w:t>
      </w:r>
      <w:r w:rsidRPr="00141BDD">
        <w:rPr>
          <w:rFonts w:asciiTheme="majorBidi" w:hAnsiTheme="majorBidi" w:cstheme="majorBidi"/>
          <w:sz w:val="24"/>
          <w:szCs w:val="24"/>
        </w:rPr>
        <w:t xml:space="preserve"> </w:t>
      </w:r>
      <w:r w:rsidR="00066251">
        <w:rPr>
          <w:rFonts w:asciiTheme="majorBidi" w:hAnsiTheme="majorBidi" w:cstheme="majorBidi"/>
          <w:sz w:val="24"/>
          <w:szCs w:val="24"/>
        </w:rPr>
        <w:t>l’</w:t>
      </w:r>
      <w:r w:rsidRPr="00141BDD">
        <w:rPr>
          <w:rFonts w:asciiTheme="majorBidi" w:hAnsiTheme="majorBidi" w:cstheme="majorBidi"/>
          <w:sz w:val="24"/>
          <w:szCs w:val="24"/>
        </w:rPr>
        <w:t xml:space="preserve">eau, pollution domestique, industrielle et agricole). Il est, ainsi, important d’assurer un suivi de la qualité des eaux et des sédiments de cet écosystème aquatique. Au cours de ce travail, nous avons utilisé une approche </w:t>
      </w:r>
      <w:proofErr w:type="spellStart"/>
      <w:r w:rsidR="006549B4">
        <w:rPr>
          <w:rFonts w:asciiTheme="majorBidi" w:hAnsiTheme="majorBidi" w:cstheme="majorBidi"/>
          <w:sz w:val="24"/>
          <w:szCs w:val="24"/>
        </w:rPr>
        <w:t>é</w:t>
      </w:r>
      <w:r w:rsidRPr="00141BDD">
        <w:rPr>
          <w:rFonts w:asciiTheme="majorBidi" w:hAnsiTheme="majorBidi" w:cstheme="majorBidi"/>
          <w:sz w:val="24"/>
          <w:szCs w:val="24"/>
        </w:rPr>
        <w:t>cotoxicologique</w:t>
      </w:r>
      <w:proofErr w:type="spellEnd"/>
      <w:r w:rsidRPr="00141BDD">
        <w:rPr>
          <w:rFonts w:asciiTheme="majorBidi" w:hAnsiTheme="majorBidi" w:cstheme="majorBidi"/>
          <w:sz w:val="24"/>
          <w:szCs w:val="24"/>
        </w:rPr>
        <w:t xml:space="preserve"> présentant de multiples avantages tels que le moindre coût et la considération de tous les polluants en tenant compte de leur synergie et leur antagonisme. Cette approche se base sur la mesure des effets induits par les polluants sur des organismes vivants</w:t>
      </w:r>
      <w:r w:rsidR="002D0C3D">
        <w:rPr>
          <w:rFonts w:asciiTheme="majorBidi" w:hAnsiTheme="majorBidi" w:cstheme="majorBidi"/>
          <w:sz w:val="24"/>
          <w:szCs w:val="24"/>
        </w:rPr>
        <w:t>,</w:t>
      </w:r>
      <w:r w:rsidRPr="00141BDD">
        <w:rPr>
          <w:rFonts w:asciiTheme="majorBidi" w:hAnsiTheme="majorBidi" w:cstheme="majorBidi"/>
          <w:sz w:val="24"/>
          <w:szCs w:val="24"/>
        </w:rPr>
        <w:t xml:space="preserve"> selon un protocole normalisé. Il s’agit de tests </w:t>
      </w:r>
      <w:proofErr w:type="spellStart"/>
      <w:r w:rsidR="006549B4">
        <w:rPr>
          <w:rFonts w:asciiTheme="majorBidi" w:hAnsiTheme="majorBidi" w:cstheme="majorBidi"/>
          <w:sz w:val="24"/>
          <w:szCs w:val="24"/>
        </w:rPr>
        <w:t>é</w:t>
      </w:r>
      <w:r w:rsidRPr="00141BDD">
        <w:rPr>
          <w:rFonts w:asciiTheme="majorBidi" w:hAnsiTheme="majorBidi" w:cstheme="majorBidi"/>
          <w:sz w:val="24"/>
          <w:szCs w:val="24"/>
        </w:rPr>
        <w:t>cotoxicologiques</w:t>
      </w:r>
      <w:proofErr w:type="spellEnd"/>
      <w:r w:rsidRPr="00141BDD">
        <w:rPr>
          <w:rFonts w:asciiTheme="majorBidi" w:hAnsiTheme="majorBidi" w:cstheme="majorBidi"/>
          <w:sz w:val="24"/>
          <w:szCs w:val="24"/>
        </w:rPr>
        <w:t xml:space="preserve">, dénommés tests biologiques ou </w:t>
      </w:r>
      <w:proofErr w:type="spellStart"/>
      <w:r w:rsidRPr="00141BDD">
        <w:rPr>
          <w:rFonts w:asciiTheme="majorBidi" w:hAnsiTheme="majorBidi" w:cstheme="majorBidi"/>
          <w:sz w:val="24"/>
          <w:szCs w:val="24"/>
        </w:rPr>
        <w:t>biotests</w:t>
      </w:r>
      <w:proofErr w:type="spellEnd"/>
      <w:r w:rsidRPr="00141BDD">
        <w:rPr>
          <w:rFonts w:asciiTheme="majorBidi" w:hAnsiTheme="majorBidi" w:cstheme="majorBidi"/>
          <w:sz w:val="24"/>
          <w:szCs w:val="24"/>
        </w:rPr>
        <w:t xml:space="preserve"> ou </w:t>
      </w:r>
      <w:proofErr w:type="spellStart"/>
      <w:r w:rsidRPr="00141BDD">
        <w:rPr>
          <w:rFonts w:asciiTheme="majorBidi" w:hAnsiTheme="majorBidi" w:cstheme="majorBidi"/>
          <w:sz w:val="24"/>
          <w:szCs w:val="24"/>
        </w:rPr>
        <w:t>bioessais</w:t>
      </w:r>
      <w:proofErr w:type="spellEnd"/>
      <w:r w:rsidRPr="00141BDD">
        <w:rPr>
          <w:rFonts w:asciiTheme="majorBidi" w:hAnsiTheme="majorBidi" w:cstheme="majorBidi"/>
          <w:sz w:val="24"/>
          <w:szCs w:val="24"/>
        </w:rPr>
        <w:t>. Pour nos tests, nous avons utilisé une dicotylédone (trèfle d’</w:t>
      </w:r>
      <w:proofErr w:type="spellStart"/>
      <w:r w:rsidRPr="00141BDD">
        <w:rPr>
          <w:rFonts w:asciiTheme="majorBidi" w:hAnsiTheme="majorBidi" w:cstheme="majorBidi"/>
          <w:sz w:val="24"/>
          <w:szCs w:val="24"/>
        </w:rPr>
        <w:t>Aléxandrie</w:t>
      </w:r>
      <w:proofErr w:type="spellEnd"/>
      <w:r w:rsidRPr="00141BDD">
        <w:rPr>
          <w:rFonts w:asciiTheme="majorBidi" w:hAnsiTheme="majorBidi" w:cstheme="majorBidi"/>
          <w:sz w:val="24"/>
          <w:szCs w:val="24"/>
        </w:rPr>
        <w:t xml:space="preserve">, </w:t>
      </w:r>
      <w:r w:rsidRPr="00141BDD">
        <w:rPr>
          <w:rFonts w:asciiTheme="majorBidi" w:hAnsiTheme="majorBidi" w:cstheme="majorBidi"/>
          <w:i/>
          <w:iCs/>
          <w:sz w:val="24"/>
          <w:szCs w:val="24"/>
        </w:rPr>
        <w:t xml:space="preserve">Trifolium </w:t>
      </w:r>
      <w:proofErr w:type="spellStart"/>
      <w:r w:rsidRPr="00141BDD">
        <w:rPr>
          <w:rFonts w:asciiTheme="majorBidi" w:hAnsiTheme="majorBidi" w:cstheme="majorBidi"/>
          <w:i/>
          <w:iCs/>
          <w:sz w:val="24"/>
          <w:szCs w:val="24"/>
        </w:rPr>
        <w:t>alexandrinum</w:t>
      </w:r>
      <w:proofErr w:type="spellEnd"/>
      <w:r w:rsidRPr="00141BDD">
        <w:rPr>
          <w:rFonts w:asciiTheme="majorBidi" w:hAnsiTheme="majorBidi" w:cstheme="majorBidi"/>
          <w:i/>
          <w:iCs/>
          <w:sz w:val="24"/>
          <w:szCs w:val="24"/>
        </w:rPr>
        <w:t>)</w:t>
      </w:r>
      <w:r w:rsidRPr="00141BDD">
        <w:rPr>
          <w:rFonts w:asciiTheme="majorBidi" w:hAnsiTheme="majorBidi" w:cstheme="majorBidi"/>
          <w:i/>
          <w:iCs/>
          <w:sz w:val="24"/>
          <w:szCs w:val="24"/>
          <w:rtl/>
        </w:rPr>
        <w:t xml:space="preserve"> </w:t>
      </w:r>
      <w:r w:rsidRPr="00141BDD">
        <w:rPr>
          <w:rFonts w:asciiTheme="majorBidi" w:hAnsiTheme="majorBidi" w:cstheme="majorBidi"/>
          <w:sz w:val="24"/>
          <w:szCs w:val="24"/>
        </w:rPr>
        <w:t xml:space="preserve">et une monocotylédone (avoine cultivée, </w:t>
      </w:r>
      <w:proofErr w:type="spellStart"/>
      <w:r w:rsidRPr="00141BDD">
        <w:rPr>
          <w:rFonts w:asciiTheme="majorBidi" w:hAnsiTheme="majorBidi" w:cstheme="majorBidi"/>
          <w:i/>
          <w:iCs/>
          <w:sz w:val="24"/>
          <w:szCs w:val="24"/>
        </w:rPr>
        <w:t>Avena</w:t>
      </w:r>
      <w:proofErr w:type="spellEnd"/>
      <w:r w:rsidRPr="00141BDD">
        <w:rPr>
          <w:rFonts w:asciiTheme="majorBidi" w:hAnsiTheme="majorBidi" w:cstheme="majorBidi"/>
          <w:i/>
          <w:iCs/>
          <w:sz w:val="24"/>
          <w:szCs w:val="24"/>
        </w:rPr>
        <w:t xml:space="preserve"> </w:t>
      </w:r>
      <w:proofErr w:type="spellStart"/>
      <w:r w:rsidRPr="00141BDD">
        <w:rPr>
          <w:rFonts w:asciiTheme="majorBidi" w:hAnsiTheme="majorBidi" w:cstheme="majorBidi"/>
          <w:i/>
          <w:iCs/>
          <w:sz w:val="24"/>
          <w:szCs w:val="24"/>
        </w:rPr>
        <w:t>sativa</w:t>
      </w:r>
      <w:proofErr w:type="spellEnd"/>
      <w:r w:rsidRPr="00141BDD">
        <w:rPr>
          <w:rFonts w:asciiTheme="majorBidi" w:hAnsiTheme="majorBidi" w:cstheme="majorBidi"/>
          <w:sz w:val="24"/>
          <w:szCs w:val="24"/>
        </w:rPr>
        <w:t>). Différents paramètres on</w:t>
      </w:r>
      <w:r w:rsidR="006549B4">
        <w:rPr>
          <w:rFonts w:asciiTheme="majorBidi" w:hAnsiTheme="majorBidi" w:cstheme="majorBidi"/>
          <w:sz w:val="24"/>
          <w:szCs w:val="24"/>
        </w:rPr>
        <w:t>t</w:t>
      </w:r>
      <w:r w:rsidRPr="00141BDD">
        <w:rPr>
          <w:rFonts w:asciiTheme="majorBidi" w:hAnsiTheme="majorBidi" w:cstheme="majorBidi"/>
          <w:sz w:val="24"/>
          <w:szCs w:val="24"/>
        </w:rPr>
        <w:t xml:space="preserve"> été mesurés après traitements avec les eaux et les sédiments du lac : germination, croissance, taux de survie, teneurs en protéines, chlorophylles et proline,</w:t>
      </w:r>
      <w:r w:rsidR="006549B4">
        <w:rPr>
          <w:rFonts w:asciiTheme="majorBidi" w:hAnsiTheme="majorBidi" w:cstheme="majorBidi"/>
          <w:sz w:val="24"/>
          <w:szCs w:val="24"/>
        </w:rPr>
        <w:t xml:space="preserve"> ainsi que</w:t>
      </w:r>
      <w:r w:rsidRPr="00141BDD">
        <w:rPr>
          <w:rFonts w:asciiTheme="majorBidi" w:hAnsiTheme="majorBidi" w:cstheme="majorBidi"/>
          <w:sz w:val="24"/>
          <w:szCs w:val="24"/>
        </w:rPr>
        <w:t xml:space="preserve"> </w:t>
      </w:r>
      <w:r w:rsidR="001444DA">
        <w:rPr>
          <w:rFonts w:asciiTheme="majorBidi" w:hAnsiTheme="majorBidi" w:cstheme="majorBidi"/>
          <w:sz w:val="24"/>
          <w:szCs w:val="24"/>
        </w:rPr>
        <w:t>l’</w:t>
      </w:r>
      <w:r w:rsidRPr="00141BDD">
        <w:rPr>
          <w:rFonts w:asciiTheme="majorBidi" w:hAnsiTheme="majorBidi" w:cstheme="majorBidi"/>
          <w:sz w:val="24"/>
          <w:szCs w:val="24"/>
        </w:rPr>
        <w:t xml:space="preserve">activité anti-oxydante </w:t>
      </w:r>
      <w:r w:rsidR="001444DA">
        <w:rPr>
          <w:rFonts w:asciiTheme="majorBidi" w:hAnsiTheme="majorBidi" w:cstheme="majorBidi"/>
          <w:sz w:val="24"/>
          <w:szCs w:val="24"/>
        </w:rPr>
        <w:t xml:space="preserve">de la </w:t>
      </w:r>
      <w:r w:rsidRPr="00141BDD">
        <w:rPr>
          <w:rFonts w:asciiTheme="majorBidi" w:hAnsiTheme="majorBidi" w:cstheme="majorBidi"/>
          <w:sz w:val="24"/>
          <w:szCs w:val="24"/>
        </w:rPr>
        <w:t xml:space="preserve">catalase. Des résultats obtenus, il en découle qu’une forte pollution est observée </w:t>
      </w:r>
      <w:r w:rsidR="006549B4" w:rsidRPr="00141BDD">
        <w:rPr>
          <w:rFonts w:asciiTheme="majorBidi" w:hAnsiTheme="majorBidi" w:cstheme="majorBidi"/>
          <w:sz w:val="24"/>
          <w:szCs w:val="24"/>
        </w:rPr>
        <w:t xml:space="preserve">en amont </w:t>
      </w:r>
      <w:r w:rsidRPr="00141BDD">
        <w:rPr>
          <w:rFonts w:asciiTheme="majorBidi" w:hAnsiTheme="majorBidi" w:cstheme="majorBidi"/>
          <w:sz w:val="24"/>
          <w:szCs w:val="24"/>
        </w:rPr>
        <w:t>au niveau des affluences des Oued</w:t>
      </w:r>
      <w:r w:rsidR="009D6E94">
        <w:rPr>
          <w:rFonts w:asciiTheme="majorBidi" w:hAnsiTheme="majorBidi" w:cstheme="majorBidi"/>
          <w:sz w:val="24"/>
          <w:szCs w:val="24"/>
        </w:rPr>
        <w:t>s</w:t>
      </w:r>
      <w:r w:rsidRPr="00141BDD">
        <w:rPr>
          <w:rFonts w:asciiTheme="majorBidi" w:hAnsiTheme="majorBidi" w:cstheme="majorBidi"/>
          <w:sz w:val="24"/>
          <w:szCs w:val="24"/>
        </w:rPr>
        <w:t xml:space="preserve"> El </w:t>
      </w:r>
      <w:proofErr w:type="spellStart"/>
      <w:r w:rsidRPr="00141BDD">
        <w:rPr>
          <w:rFonts w:asciiTheme="majorBidi" w:hAnsiTheme="majorBidi" w:cstheme="majorBidi"/>
          <w:sz w:val="24"/>
          <w:szCs w:val="24"/>
        </w:rPr>
        <w:t>Biar</w:t>
      </w:r>
      <w:proofErr w:type="spellEnd"/>
      <w:r w:rsidRPr="00141BDD">
        <w:rPr>
          <w:rFonts w:asciiTheme="majorBidi" w:hAnsiTheme="majorBidi" w:cstheme="majorBidi"/>
          <w:sz w:val="24"/>
          <w:szCs w:val="24"/>
        </w:rPr>
        <w:t xml:space="preserve"> et </w:t>
      </w:r>
      <w:r w:rsidR="001444DA" w:rsidRPr="00141BDD">
        <w:rPr>
          <w:rFonts w:asciiTheme="majorBidi" w:hAnsiTheme="majorBidi" w:cstheme="majorBidi"/>
          <w:sz w:val="24"/>
          <w:szCs w:val="24"/>
        </w:rPr>
        <w:t>Réghaïa</w:t>
      </w:r>
      <w:r w:rsidRPr="00141BDD">
        <w:rPr>
          <w:rFonts w:asciiTheme="majorBidi" w:hAnsiTheme="majorBidi" w:cstheme="majorBidi"/>
          <w:sz w:val="24"/>
          <w:szCs w:val="24"/>
        </w:rPr>
        <w:t xml:space="preserve">. Une toxicité des eaux et des sédiments est également observée en aval du lac </w:t>
      </w:r>
      <w:proofErr w:type="spellStart"/>
      <w:r w:rsidR="001444DA">
        <w:rPr>
          <w:rFonts w:asciiTheme="majorBidi" w:hAnsiTheme="majorBidi" w:cstheme="majorBidi"/>
          <w:sz w:val="24"/>
          <w:szCs w:val="24"/>
        </w:rPr>
        <w:t>c-à-d</w:t>
      </w:r>
      <w:proofErr w:type="spellEnd"/>
      <w:r w:rsidR="001444DA">
        <w:rPr>
          <w:rFonts w:asciiTheme="majorBidi" w:hAnsiTheme="majorBidi" w:cstheme="majorBidi"/>
          <w:sz w:val="24"/>
          <w:szCs w:val="24"/>
        </w:rPr>
        <w:t xml:space="preserve"> </w:t>
      </w:r>
      <w:r w:rsidRPr="00141BDD">
        <w:rPr>
          <w:rFonts w:asciiTheme="majorBidi" w:hAnsiTheme="majorBidi" w:cstheme="majorBidi"/>
          <w:sz w:val="24"/>
          <w:szCs w:val="24"/>
        </w:rPr>
        <w:t xml:space="preserve"> au niveau de la digue. Il est remarquable de noter une assez bonne qualité des eaux et des sédiments au sein même du lac, ce qui traduit une bonne capacité d’autoépuration. Cette dernière est réalisée grâce aux multiples sources qui alimentent ce lac et assurent, ainsi, une dilution des polluants.</w:t>
      </w:r>
    </w:p>
    <w:p w:rsidR="00F7083D" w:rsidRPr="003C2156" w:rsidRDefault="003C2156" w:rsidP="004B7256">
      <w:pPr>
        <w:rPr>
          <w:rFonts w:asciiTheme="majorBidi" w:hAnsiTheme="majorBidi" w:cstheme="majorBidi"/>
          <w:sz w:val="24"/>
          <w:szCs w:val="24"/>
        </w:rPr>
      </w:pPr>
      <w:r w:rsidRPr="003C2156">
        <w:rPr>
          <w:rFonts w:asciiTheme="majorBidi" w:hAnsiTheme="majorBidi" w:cstheme="majorBidi"/>
          <w:b/>
          <w:bCs/>
          <w:sz w:val="24"/>
          <w:szCs w:val="24"/>
        </w:rPr>
        <w:t>Mots clé</w:t>
      </w:r>
      <w:r w:rsidRPr="003C2156">
        <w:rPr>
          <w:rFonts w:asciiTheme="majorBidi" w:hAnsiTheme="majorBidi" w:cstheme="majorBidi"/>
          <w:sz w:val="24"/>
          <w:szCs w:val="24"/>
        </w:rPr>
        <w:t> :</w:t>
      </w:r>
      <w:r>
        <w:rPr>
          <w:rFonts w:asciiTheme="majorBidi" w:hAnsiTheme="majorBidi" w:cstheme="majorBidi"/>
          <w:sz w:val="24"/>
          <w:szCs w:val="24"/>
        </w:rPr>
        <w:t xml:space="preserve"> </w:t>
      </w:r>
      <w:proofErr w:type="spellStart"/>
      <w:r w:rsidR="00E23C2D">
        <w:rPr>
          <w:rFonts w:asciiTheme="majorBidi" w:hAnsiTheme="majorBidi" w:cstheme="majorBidi"/>
          <w:sz w:val="24"/>
          <w:szCs w:val="24"/>
        </w:rPr>
        <w:t>B</w:t>
      </w:r>
      <w:r>
        <w:rPr>
          <w:rFonts w:asciiTheme="majorBidi" w:hAnsiTheme="majorBidi" w:cstheme="majorBidi"/>
          <w:sz w:val="24"/>
          <w:szCs w:val="24"/>
        </w:rPr>
        <w:t>ioessais</w:t>
      </w:r>
      <w:proofErr w:type="spellEnd"/>
      <w:r>
        <w:rPr>
          <w:rFonts w:asciiTheme="majorBidi" w:hAnsiTheme="majorBidi" w:cstheme="majorBidi"/>
          <w:sz w:val="24"/>
          <w:szCs w:val="24"/>
        </w:rPr>
        <w:t xml:space="preserve">, </w:t>
      </w:r>
      <w:r w:rsidR="004B7256">
        <w:rPr>
          <w:rFonts w:asciiTheme="majorBidi" w:hAnsiTheme="majorBidi" w:cstheme="majorBidi"/>
          <w:sz w:val="24"/>
          <w:szCs w:val="24"/>
        </w:rPr>
        <w:t xml:space="preserve">pollution, </w:t>
      </w:r>
      <w:r>
        <w:rPr>
          <w:rFonts w:asciiTheme="majorBidi" w:hAnsiTheme="majorBidi" w:cstheme="majorBidi"/>
          <w:sz w:val="24"/>
          <w:szCs w:val="24"/>
        </w:rPr>
        <w:t xml:space="preserve">lac de </w:t>
      </w:r>
      <w:r w:rsidR="00E23C2D">
        <w:rPr>
          <w:rFonts w:asciiTheme="majorBidi" w:hAnsiTheme="majorBidi" w:cstheme="majorBidi"/>
          <w:sz w:val="24"/>
          <w:szCs w:val="24"/>
        </w:rPr>
        <w:t>Réghaïa</w:t>
      </w:r>
      <w:r>
        <w:rPr>
          <w:rFonts w:asciiTheme="majorBidi" w:hAnsiTheme="majorBidi" w:cstheme="majorBidi"/>
          <w:sz w:val="24"/>
          <w:szCs w:val="24"/>
        </w:rPr>
        <w:t>,</w:t>
      </w:r>
      <w:r w:rsidRPr="003C2156">
        <w:rPr>
          <w:rFonts w:asciiTheme="majorBidi" w:hAnsiTheme="majorBidi" w:cstheme="majorBidi"/>
          <w:i/>
          <w:iCs/>
          <w:sz w:val="24"/>
          <w:szCs w:val="24"/>
        </w:rPr>
        <w:t xml:space="preserve"> </w:t>
      </w:r>
      <w:r w:rsidRPr="003C2156">
        <w:rPr>
          <w:rFonts w:asciiTheme="majorBidi" w:hAnsiTheme="majorBidi" w:cstheme="majorBidi"/>
          <w:sz w:val="24"/>
          <w:szCs w:val="24"/>
        </w:rPr>
        <w:t>eaux, sédiments,</w:t>
      </w:r>
      <w:r>
        <w:rPr>
          <w:rFonts w:asciiTheme="majorBidi" w:hAnsiTheme="majorBidi" w:cstheme="majorBidi"/>
          <w:i/>
          <w:iCs/>
          <w:sz w:val="24"/>
          <w:szCs w:val="24"/>
        </w:rPr>
        <w:t xml:space="preserve"> </w:t>
      </w:r>
      <w:r w:rsidRPr="00141BDD">
        <w:rPr>
          <w:rFonts w:asciiTheme="majorBidi" w:hAnsiTheme="majorBidi" w:cstheme="majorBidi"/>
          <w:i/>
          <w:iCs/>
          <w:sz w:val="24"/>
          <w:szCs w:val="24"/>
        </w:rPr>
        <w:t xml:space="preserve">Trifolium </w:t>
      </w:r>
      <w:proofErr w:type="spellStart"/>
      <w:r w:rsidRPr="00141BDD">
        <w:rPr>
          <w:rFonts w:asciiTheme="majorBidi" w:hAnsiTheme="majorBidi" w:cstheme="majorBidi"/>
          <w:i/>
          <w:iCs/>
          <w:sz w:val="24"/>
          <w:szCs w:val="24"/>
        </w:rPr>
        <w:t>alexandrinum</w:t>
      </w:r>
      <w:proofErr w:type="spellEnd"/>
      <w:r>
        <w:rPr>
          <w:rFonts w:asciiTheme="majorBidi" w:hAnsiTheme="majorBidi" w:cstheme="majorBidi"/>
          <w:sz w:val="24"/>
          <w:szCs w:val="24"/>
        </w:rPr>
        <w:t xml:space="preserve">, </w:t>
      </w:r>
      <w:proofErr w:type="spellStart"/>
      <w:r w:rsidRPr="00141BDD">
        <w:rPr>
          <w:rFonts w:asciiTheme="majorBidi" w:hAnsiTheme="majorBidi" w:cstheme="majorBidi"/>
          <w:i/>
          <w:iCs/>
          <w:sz w:val="24"/>
          <w:szCs w:val="24"/>
        </w:rPr>
        <w:t>Avena</w:t>
      </w:r>
      <w:proofErr w:type="spellEnd"/>
      <w:r w:rsidRPr="00141BDD">
        <w:rPr>
          <w:rFonts w:asciiTheme="majorBidi" w:hAnsiTheme="majorBidi" w:cstheme="majorBidi"/>
          <w:i/>
          <w:iCs/>
          <w:sz w:val="24"/>
          <w:szCs w:val="24"/>
        </w:rPr>
        <w:t xml:space="preserve"> </w:t>
      </w:r>
      <w:proofErr w:type="spellStart"/>
      <w:r w:rsidRPr="00141BDD">
        <w:rPr>
          <w:rFonts w:asciiTheme="majorBidi" w:hAnsiTheme="majorBidi" w:cstheme="majorBidi"/>
          <w:i/>
          <w:iCs/>
          <w:sz w:val="24"/>
          <w:szCs w:val="24"/>
        </w:rPr>
        <w:t>sativa</w:t>
      </w:r>
      <w:proofErr w:type="spellEnd"/>
      <w:r>
        <w:rPr>
          <w:rFonts w:asciiTheme="majorBidi" w:hAnsiTheme="majorBidi" w:cstheme="majorBidi"/>
          <w:sz w:val="24"/>
          <w:szCs w:val="24"/>
        </w:rPr>
        <w:t xml:space="preserve">, </w:t>
      </w:r>
      <w:r w:rsidR="00E23C2D">
        <w:rPr>
          <w:rFonts w:asciiTheme="majorBidi" w:hAnsiTheme="majorBidi" w:cstheme="majorBidi"/>
          <w:sz w:val="24"/>
          <w:szCs w:val="24"/>
        </w:rPr>
        <w:t>proline, catalase</w:t>
      </w:r>
      <w:r>
        <w:rPr>
          <w:rFonts w:asciiTheme="majorBidi" w:hAnsiTheme="majorBidi" w:cstheme="majorBidi"/>
          <w:sz w:val="24"/>
          <w:szCs w:val="24"/>
        </w:rPr>
        <w:t>.</w:t>
      </w:r>
    </w:p>
    <w:sectPr w:rsidR="00F7083D" w:rsidRPr="003C2156" w:rsidSect="00F7083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422273"/>
    <w:rsid w:val="00066251"/>
    <w:rsid w:val="00075B84"/>
    <w:rsid w:val="00141BDD"/>
    <w:rsid w:val="001444DA"/>
    <w:rsid w:val="002D0C3D"/>
    <w:rsid w:val="00390D6D"/>
    <w:rsid w:val="003C2156"/>
    <w:rsid w:val="004024D1"/>
    <w:rsid w:val="004161AC"/>
    <w:rsid w:val="00422273"/>
    <w:rsid w:val="004B7256"/>
    <w:rsid w:val="00584591"/>
    <w:rsid w:val="006549B4"/>
    <w:rsid w:val="008002C8"/>
    <w:rsid w:val="008E4FF8"/>
    <w:rsid w:val="009D6E94"/>
    <w:rsid w:val="00D641F7"/>
    <w:rsid w:val="00DD6417"/>
    <w:rsid w:val="00E23C2D"/>
    <w:rsid w:val="00F7083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83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293</Words>
  <Characters>1615</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Leila</dc:creator>
  <cp:keywords/>
  <dc:description/>
  <cp:lastModifiedBy>Reghaia Informatique</cp:lastModifiedBy>
  <cp:revision>9</cp:revision>
  <cp:lastPrinted>2011-02-13T09:54:00Z</cp:lastPrinted>
  <dcterms:created xsi:type="dcterms:W3CDTF">2011-03-02T14:31:00Z</dcterms:created>
  <dcterms:modified xsi:type="dcterms:W3CDTF">2011-04-30T11:02:00Z</dcterms:modified>
</cp:coreProperties>
</file>