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2111F" w:rsidRPr="0032111F" w:rsidRDefault="0032111F" w:rsidP="0032111F">
      <w:pPr>
        <w:bidi w:val="0"/>
        <w:rPr>
          <w:lang w:val="fr-FR" w:bidi="ar-DZ"/>
        </w:rPr>
      </w:pPr>
      <w:r w:rsidRPr="0032111F">
        <w:rPr>
          <w:lang w:val="fr-FR" w:bidi="ar-DZ"/>
        </w:rPr>
        <w:t>Le travail de recherche de cette thèse s'inscrit dans le cadre de la contribution à la réduction du risque sismique dans la Wilaya d'Alger. De par sa complexité et son ampleur, cet objectif ne peut être atteint que si la vulnérabilité sismique de tout le bâti existant est bien connue. Dans ce contexte, la prise de conscience croissante des autorités politiques algériennes de l'importance de ce risque et de ses conséquences économiques, et afin de pouvoir gérer ce risque naturel d'une manière rationnelle, le gouvernement a décidé de protéger tout d'abord un certain nombre de bâtiments classés comme stratégiques, qui sont les centres de décision et d'orientation en cas de séisme majeur.</w:t>
      </w:r>
    </w:p>
    <w:p w:rsidR="0032111F" w:rsidRPr="0032111F" w:rsidRDefault="0032111F" w:rsidP="0032111F">
      <w:pPr>
        <w:bidi w:val="0"/>
        <w:rPr>
          <w:lang w:val="fr-FR" w:bidi="ar-DZ"/>
        </w:rPr>
      </w:pPr>
      <w:r w:rsidRPr="0032111F">
        <w:rPr>
          <w:lang w:val="fr-FR" w:bidi="ar-DZ"/>
        </w:rPr>
        <w:t xml:space="preserve">Pour cela, une méthodologie de l'évaluation de la vulnérabilité sismique des bâtiments stratégiques de la ville d'Alger a été élaborée, pour rendre ces derniers conformes aux normes sismiques en vigueur en Algérie (RPA99/version 2003). Dans un premier temps, la méthodologie permet d'évaluer la capacité des éléments de la structure individuellement, puis la capacité portante de toute la structure à chaque niveau en termes d'efforts tranchants et de déplacements, en utilisant le concept du calcul capacitaire (capacity design). Dans un deuxième temps, la méthodologie permet de procéder à une analyse dynamique non linéaire temporelle de la structure avec plusieurs accélérogrammes choisis au préalable, prenant en compte l'effet du champ proche et du champ lointain, ainsi que l'intervalle des fréquences des bâtiments les plus couramment rencontrées dans la pratique. </w:t>
      </w:r>
    </w:p>
    <w:p w:rsidR="0032111F" w:rsidRPr="0032111F" w:rsidRDefault="0032111F" w:rsidP="0032111F">
      <w:pPr>
        <w:bidi w:val="0"/>
        <w:rPr>
          <w:lang w:val="fr-FR" w:bidi="ar-DZ"/>
        </w:rPr>
      </w:pPr>
      <w:r w:rsidRPr="0032111F">
        <w:rPr>
          <w:lang w:val="fr-FR" w:bidi="ar-DZ"/>
        </w:rPr>
        <w:t>Enfin, les résultats obtenus permettent de prendre une décision quant au devenir de cet ouvrage, à savoir :</w:t>
      </w:r>
    </w:p>
    <w:p w:rsidR="0032111F" w:rsidRPr="0032111F" w:rsidRDefault="0032111F" w:rsidP="0032111F">
      <w:pPr>
        <w:bidi w:val="0"/>
        <w:rPr>
          <w:lang w:val="fr-FR" w:bidi="ar-DZ"/>
        </w:rPr>
      </w:pPr>
      <w:r w:rsidRPr="0032111F">
        <w:rPr>
          <w:lang w:val="fr-FR" w:bidi="ar-DZ"/>
        </w:rPr>
        <w:t>"L'ouvrage répond aux normes sismiques en vigueur et aux exigences des critères de sécurité,  et garde sa fonction initiale par conséquent.</w:t>
      </w:r>
    </w:p>
    <w:p w:rsidR="0032111F" w:rsidRPr="0032111F" w:rsidRDefault="0032111F" w:rsidP="0032111F">
      <w:pPr>
        <w:bidi w:val="0"/>
        <w:rPr>
          <w:lang w:val="fr-FR" w:bidi="ar-DZ"/>
        </w:rPr>
      </w:pPr>
      <w:r w:rsidRPr="0032111F">
        <w:rPr>
          <w:lang w:val="fr-FR" w:bidi="ar-DZ"/>
        </w:rPr>
        <w:t>"L'ouvrage peut être renforcé avec des techniques de renforcement classiques et à un prix raisonnable, après une étude technico économique.</w:t>
      </w:r>
    </w:p>
    <w:p w:rsidR="0032111F" w:rsidRPr="0032111F" w:rsidRDefault="0032111F" w:rsidP="0032111F">
      <w:pPr>
        <w:bidi w:val="0"/>
        <w:rPr>
          <w:lang w:val="fr-FR" w:bidi="ar-DZ"/>
        </w:rPr>
      </w:pPr>
      <w:r w:rsidRPr="0032111F">
        <w:rPr>
          <w:lang w:val="fr-FR" w:bidi="ar-DZ"/>
        </w:rPr>
        <w:t>"L'ouvrage est proposé pour être déclassé à un groupe d'usage inférieur.</w:t>
      </w:r>
    </w:p>
    <w:p w:rsidR="00CF75A3" w:rsidRPr="0032111F" w:rsidRDefault="0032111F" w:rsidP="0032111F">
      <w:pPr>
        <w:bidi w:val="0"/>
        <w:rPr>
          <w:rFonts w:hint="cs"/>
          <w:lang w:val="fr-FR" w:bidi="ar-DZ"/>
        </w:rPr>
      </w:pPr>
      <w:r w:rsidRPr="0032111F">
        <w:rPr>
          <w:lang w:val="fr-FR" w:bidi="ar-DZ"/>
        </w:rPr>
        <w:t>"L'ouvrage doit être démoli et reconstruit dans les normes requises pour le même usage ou un autre usage.</w:t>
      </w:r>
    </w:p>
    <w:sectPr w:rsidR="00CF75A3" w:rsidRPr="0032111F"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32111F"/>
    <w:rsid w:val="0032111F"/>
    <w:rsid w:val="006D5754"/>
    <w:rsid w:val="00CF75A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75A3"/>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318</Words>
  <Characters>1817</Characters>
  <Application>Microsoft Office Word</Application>
  <DocSecurity>0</DocSecurity>
  <Lines>15</Lines>
  <Paragraphs>4</Paragraphs>
  <ScaleCrop>false</ScaleCrop>
  <Company/>
  <LinksUpToDate>false</LinksUpToDate>
  <CharactersWithSpaces>2131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2014-12-10T09:06:00Z</dcterms:created>
  <dcterms:modified xsi:type="dcterms:W3CDTF">2014-12-10T09:06:00Z</dcterms:modified>
</cp:coreProperties>
</file>