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 La première partie de ce travail porte sur l'étude du polymorphisme d'un produit organique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pharmaceutique. Le Trimethoprime est un antibiotique de la famille des diaminopyrimidines.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c'est un agent antimicrobien et antiparasitaire. Bien que présenté comme un agent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antipaludéen, il est aujourd'hui essentiellement utilisé comme un agent antibactérien, surtout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en combinaison avec le sulfaméthoxazole rend l'inhibition de la croissance des bactéries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plus efficace. 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Les nombreuses techniques de caractérisation mis en oeuvre ont permis d'identifier a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température ambiante deux polymorphes. L'application de la thermodynamique classique au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polymorphisme de l'état solide cristallin, fondée sur la construction du diagramme de phases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pression-température (p, T) d'un corps pur, permet de définir les domaines de stabilité des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phases cristallines d'un polymorphe ainsi que leur hiérarchie de stabilité.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La deuxième partie du travail est consacrée à une application d'un modèle thermodynamique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afin de prévoir les diagrammes d'équilibre de phases  solide-liquide pour fournir des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informations fiables sur les éventuelles incompatibilités physiques ou chimiques entre les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composants de la formulation (médicament-médicament ,  excipient), nous avons calculé les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diagrammes liquide-solide à l'aide des modèles  idéal et UNIFAC modifié de mélanges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binaires suivants: TMP- Acide Benzoique  et  TMP- Sulphamethoxypyridazine (SMPD.)  Les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déviations observées par rapport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 xml:space="preserve"> aux résultats expérimentaux sont attribuées à la complexité des systèmes étudiés. </w:t>
      </w:r>
    </w:p>
    <w:p w:rsidR="006B7C75" w:rsidRPr="006B7C75" w:rsidRDefault="006B7C75" w:rsidP="006B7C75">
      <w:pPr>
        <w:bidi w:val="0"/>
        <w:rPr>
          <w:lang w:val="fr-FR" w:bidi="ar-DZ"/>
        </w:rPr>
      </w:pPr>
      <w:r w:rsidRPr="006B7C75">
        <w:rPr>
          <w:lang w:val="fr-FR" w:bidi="ar-DZ"/>
        </w:rPr>
        <w:t>Nous avons aussi mesuré les diagrammes de phases des systèmes suivants :</w:t>
      </w:r>
    </w:p>
    <w:p w:rsidR="00FD1AD1" w:rsidRPr="006B7C75" w:rsidRDefault="006B7C75" w:rsidP="006B7C75">
      <w:pPr>
        <w:bidi w:val="0"/>
        <w:rPr>
          <w:rFonts w:hint="cs"/>
          <w:lang w:val="fr-FR" w:bidi="ar-DZ"/>
        </w:rPr>
      </w:pPr>
      <w:r w:rsidRPr="006B7C75">
        <w:rPr>
          <w:lang w:val="fr-FR" w:bidi="ar-DZ"/>
        </w:rPr>
        <w:t>TMP- Sulphadiazine (SFD)    et     Ibuprofene-Trimethlphloroglucinol. Le système TMP- Sulphadiazine (SFD  est utilisé dans le cadre d'une combinaison dans un ratio bien déterminé et commercialisé</w:t>
      </w:r>
    </w:p>
    <w:sectPr w:rsidR="00FD1AD1" w:rsidRPr="006B7C7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B7C75"/>
    <w:rsid w:val="005F47AF"/>
    <w:rsid w:val="006B7C75"/>
    <w:rsid w:val="00FD1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1AD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1557</Characters>
  <Application>Microsoft Office Word</Application>
  <DocSecurity>0</DocSecurity>
  <Lines>12</Lines>
  <Paragraphs>3</Paragraphs>
  <ScaleCrop>false</ScaleCrop>
  <Company/>
  <LinksUpToDate>false</LinksUpToDate>
  <CharactersWithSpaces>1826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2015-06-11T13:14:00Z</dcterms:created>
  <dcterms:modified xsi:type="dcterms:W3CDTF">2015-06-11T13:14:00Z</dcterms:modified>
</cp:coreProperties>
</file>