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AD6" w:rsidRPr="00A834D4" w:rsidRDefault="005F2530" w:rsidP="00A834D4">
      <w:pPr>
        <w:pStyle w:val="Style1"/>
        <w:widowControl/>
        <w:spacing w:line="360" w:lineRule="auto"/>
        <w:ind w:left="259"/>
        <w:rPr>
          <w:rStyle w:val="FontStyle26"/>
          <w:rFonts w:asciiTheme="majorBidi" w:hAnsiTheme="majorBidi" w:cstheme="majorBidi"/>
          <w:b/>
          <w:bCs/>
          <w:sz w:val="28"/>
          <w:szCs w:val="28"/>
          <w:u w:val="single"/>
          <w:lang w:val="fr-FR" w:eastAsia="fr-FR"/>
        </w:rPr>
      </w:pPr>
      <w:r w:rsidRPr="00A834D4">
        <w:rPr>
          <w:rStyle w:val="FontStyle26"/>
          <w:rFonts w:asciiTheme="majorBidi" w:hAnsiTheme="majorBidi" w:cstheme="majorBidi"/>
          <w:b/>
          <w:bCs/>
          <w:sz w:val="28"/>
          <w:szCs w:val="28"/>
          <w:u w:val="single"/>
          <w:lang w:val="fr-FR" w:eastAsia="fr-FR"/>
        </w:rPr>
        <w:t>Résumé</w:t>
      </w:r>
      <w:r w:rsidR="00A834D4">
        <w:rPr>
          <w:rStyle w:val="FontStyle26"/>
          <w:rFonts w:asciiTheme="majorBidi" w:hAnsiTheme="majorBidi" w:cstheme="majorBidi"/>
          <w:b/>
          <w:bCs/>
          <w:sz w:val="28"/>
          <w:szCs w:val="28"/>
          <w:u w:val="single"/>
          <w:lang w:val="fr-FR" w:eastAsia="fr-FR"/>
        </w:rPr>
        <w:t>:</w:t>
      </w:r>
    </w:p>
    <w:p w:rsidR="00902AD6" w:rsidRPr="00A834D4" w:rsidRDefault="005F2530" w:rsidP="00B9483A">
      <w:pPr>
        <w:pStyle w:val="Style2"/>
        <w:widowControl/>
        <w:spacing w:line="240" w:lineRule="auto"/>
        <w:ind w:right="14"/>
        <w:rPr>
          <w:rStyle w:val="FontStyle26"/>
          <w:rFonts w:asciiTheme="majorBidi" w:hAnsiTheme="majorBidi" w:cstheme="majorBidi"/>
          <w:sz w:val="24"/>
          <w:szCs w:val="24"/>
          <w:lang w:val="fr-FR" w:eastAsia="fr-FR"/>
        </w:rPr>
      </w:pPr>
      <w:r w:rsidRPr="00A834D4">
        <w:rPr>
          <w:rStyle w:val="FontStyle26"/>
          <w:rFonts w:asciiTheme="majorBidi" w:hAnsiTheme="majorBidi" w:cstheme="majorBidi"/>
          <w:sz w:val="24"/>
          <w:szCs w:val="24"/>
          <w:lang w:val="fr-FR" w:eastAsia="fr-FR"/>
        </w:rPr>
        <w:t>Ce travail a pour objectif, d'une part de comparer entre les trois techniques (HD, HDMO et HDMO-SV) pour l'extraction des huiles essentielles de Piper</w:t>
      </w:r>
      <w:r w:rsidRPr="00F00C6D">
        <w:rPr>
          <w:rStyle w:val="FontStyle26"/>
          <w:rFonts w:asciiTheme="majorBidi" w:hAnsiTheme="majorBidi" w:cstheme="majorBidi"/>
          <w:sz w:val="24"/>
          <w:szCs w:val="24"/>
          <w:lang w:val="fr-FR" w:eastAsia="fr-FR"/>
        </w:rPr>
        <w:t xml:space="preserve"> </w:t>
      </w:r>
      <w:r w:rsidR="00F00C6D">
        <w:rPr>
          <w:rStyle w:val="FontStyle26"/>
          <w:rFonts w:asciiTheme="majorBidi" w:hAnsiTheme="majorBidi" w:cstheme="majorBidi"/>
          <w:sz w:val="24"/>
          <w:szCs w:val="24"/>
          <w:lang w:val="fr-FR" w:eastAsia="fr-FR"/>
        </w:rPr>
        <w:t>cubèbe</w:t>
      </w:r>
      <w:r w:rsidRPr="00A834D4">
        <w:rPr>
          <w:rStyle w:val="FontStyle26"/>
          <w:rFonts w:asciiTheme="majorBidi" w:hAnsiTheme="majorBidi" w:cstheme="majorBidi"/>
          <w:sz w:val="24"/>
          <w:szCs w:val="24"/>
          <w:lang w:val="fr-FR" w:eastAsia="fr-FR"/>
        </w:rPr>
        <w:t xml:space="preserve">, et d'autre part, d'étudier l'effet d'ionisation par rayon </w:t>
      </w:r>
      <w:r w:rsidRPr="00B9483A">
        <w:rPr>
          <w:rStyle w:val="FontStyle26"/>
          <w:rFonts w:asciiTheme="majorBidi" w:hAnsiTheme="majorBidi" w:cstheme="majorBidi"/>
          <w:b/>
          <w:bCs/>
          <w:sz w:val="24"/>
          <w:szCs w:val="24"/>
          <w:lang w:val="fr-FR" w:eastAsia="fr-FR"/>
        </w:rPr>
        <w:t>y</w:t>
      </w:r>
      <w:r w:rsidRPr="00A834D4">
        <w:rPr>
          <w:rStyle w:val="FontStyle26"/>
          <w:rFonts w:asciiTheme="majorBidi" w:hAnsiTheme="majorBidi" w:cstheme="majorBidi"/>
          <w:sz w:val="24"/>
          <w:szCs w:val="24"/>
          <w:lang w:val="fr-FR" w:eastAsia="fr-FR"/>
        </w:rPr>
        <w:t xml:space="preserve"> sur la composition chimique de cette épice. En parallèle, nous avons sélectionné 4 matières premières pour tester l'application HS-SPME; Piper cubéba. Impatiens glandulifera, </w:t>
      </w:r>
      <w:r w:rsidR="00A834D4" w:rsidRPr="00A834D4">
        <w:rPr>
          <w:rStyle w:val="FontStyle26"/>
          <w:rFonts w:asciiTheme="majorBidi" w:hAnsiTheme="majorBidi" w:cstheme="majorBidi"/>
          <w:sz w:val="24"/>
          <w:szCs w:val="24"/>
          <w:lang w:val="fr-FR" w:eastAsia="fr-FR"/>
        </w:rPr>
        <w:t>Theridium</w:t>
      </w:r>
      <w:r w:rsidRPr="00A834D4">
        <w:rPr>
          <w:rStyle w:val="FontStyle26"/>
          <w:rFonts w:asciiTheme="majorBidi" w:hAnsiTheme="majorBidi" w:cstheme="majorBidi"/>
          <w:sz w:val="24"/>
          <w:szCs w:val="24"/>
          <w:lang w:val="fr-FR" w:eastAsia="fr-FR"/>
        </w:rPr>
        <w:t xml:space="preserve"> aquilinum et Leucanthe</w:t>
      </w:r>
      <w:r w:rsidR="00B9483A">
        <w:rPr>
          <w:rStyle w:val="FontStyle26"/>
          <w:rFonts w:asciiTheme="majorBidi" w:hAnsiTheme="majorBidi" w:cstheme="majorBidi"/>
          <w:sz w:val="24"/>
          <w:szCs w:val="24"/>
          <w:lang w:val="fr-FR" w:eastAsia="fr-FR"/>
        </w:rPr>
        <w:t xml:space="preserve">mum </w:t>
      </w:r>
      <w:r w:rsidRPr="00A834D4">
        <w:rPr>
          <w:rStyle w:val="FontStyle26"/>
          <w:rFonts w:asciiTheme="majorBidi" w:hAnsiTheme="majorBidi" w:cstheme="majorBidi"/>
          <w:sz w:val="24"/>
          <w:szCs w:val="24"/>
          <w:lang w:val="fr-FR" w:eastAsia="fr-FR"/>
        </w:rPr>
        <w:t>vulgare.</w:t>
      </w:r>
    </w:p>
    <w:p w:rsidR="00902AD6" w:rsidRPr="00A834D4" w:rsidRDefault="005F2530" w:rsidP="00A834D4">
      <w:pPr>
        <w:pStyle w:val="Style2"/>
        <w:widowControl/>
        <w:spacing w:line="240" w:lineRule="auto"/>
        <w:ind w:right="14" w:firstLine="259"/>
        <w:rPr>
          <w:rStyle w:val="FontStyle26"/>
          <w:rFonts w:asciiTheme="majorBidi" w:hAnsiTheme="majorBidi" w:cstheme="majorBidi"/>
          <w:sz w:val="24"/>
          <w:szCs w:val="24"/>
          <w:lang w:val="fr-FR" w:eastAsia="fr-FR"/>
        </w:rPr>
      </w:pPr>
      <w:r w:rsidRPr="00A834D4">
        <w:rPr>
          <w:rStyle w:val="FontStyle26"/>
          <w:rFonts w:asciiTheme="majorBidi" w:hAnsiTheme="majorBidi" w:cstheme="majorBidi"/>
          <w:sz w:val="24"/>
          <w:szCs w:val="24"/>
          <w:lang w:val="fr-FR" w:eastAsia="fr-FR"/>
        </w:rPr>
        <w:t>Les résultats obtenus des dififérentes études montrent, à travers des grap</w:t>
      </w:r>
      <w:r w:rsidR="00A834D4" w:rsidRPr="00A834D4">
        <w:rPr>
          <w:rStyle w:val="FontStyle26"/>
          <w:rFonts w:asciiTheme="majorBidi" w:hAnsiTheme="majorBidi" w:cstheme="majorBidi"/>
          <w:sz w:val="24"/>
          <w:szCs w:val="24"/>
          <w:lang w:val="fr-FR" w:eastAsia="fr-FR"/>
        </w:rPr>
        <w:t>h</w:t>
      </w:r>
      <w:r w:rsidRPr="00A834D4">
        <w:rPr>
          <w:rStyle w:val="FontStyle26"/>
          <w:rFonts w:asciiTheme="majorBidi" w:hAnsiTheme="majorBidi" w:cstheme="majorBidi"/>
          <w:sz w:val="24"/>
          <w:szCs w:val="24"/>
          <w:lang w:val="fr-FR" w:eastAsia="fr-FR"/>
        </w:rPr>
        <w:t>iques et les différents tableaux et à l'aide de ces résultats, nous avons constaté que :</w:t>
      </w:r>
    </w:p>
    <w:p w:rsidR="00902AD6" w:rsidRPr="00A834D4" w:rsidRDefault="005F2530" w:rsidP="00A834D4">
      <w:pPr>
        <w:pStyle w:val="Style3"/>
        <w:widowControl/>
        <w:numPr>
          <w:ilvl w:val="0"/>
          <w:numId w:val="1"/>
        </w:numPr>
        <w:tabs>
          <w:tab w:val="left" w:pos="480"/>
        </w:tabs>
        <w:spacing w:before="72" w:line="240" w:lineRule="auto"/>
        <w:ind w:left="480"/>
        <w:rPr>
          <w:rStyle w:val="FontStyle26"/>
          <w:rFonts w:asciiTheme="majorBidi" w:hAnsiTheme="majorBidi" w:cstheme="majorBidi"/>
          <w:sz w:val="24"/>
          <w:szCs w:val="24"/>
          <w:lang w:val="fr-FR"/>
        </w:rPr>
      </w:pPr>
      <w:r w:rsidRPr="00A834D4">
        <w:rPr>
          <w:rStyle w:val="FontStyle26"/>
          <w:rFonts w:asciiTheme="majorBidi" w:hAnsiTheme="majorBidi" w:cstheme="majorBidi"/>
          <w:sz w:val="24"/>
          <w:szCs w:val="24"/>
          <w:lang w:val="fr-FR" w:eastAsia="fr-FR"/>
        </w:rPr>
        <w:t>la cinétique par HD-MO -SV est plus facile et plus pratique avec une réduction significative de l'énergie et des réactions de dégradation de type hydrolytique et oxydative ;</w:t>
      </w:r>
    </w:p>
    <w:p w:rsidR="00902AD6" w:rsidRPr="00A834D4" w:rsidRDefault="005F2530" w:rsidP="00D05AEF">
      <w:pPr>
        <w:pStyle w:val="Style3"/>
        <w:widowControl/>
        <w:numPr>
          <w:ilvl w:val="0"/>
          <w:numId w:val="1"/>
        </w:numPr>
        <w:tabs>
          <w:tab w:val="left" w:pos="480"/>
        </w:tabs>
        <w:spacing w:before="5" w:line="240" w:lineRule="auto"/>
        <w:ind w:left="480"/>
        <w:rPr>
          <w:rStyle w:val="FontStyle26"/>
          <w:rFonts w:asciiTheme="majorBidi" w:hAnsiTheme="majorBidi" w:cstheme="majorBidi"/>
          <w:sz w:val="24"/>
          <w:szCs w:val="24"/>
          <w:lang w:val="fr-FR"/>
        </w:rPr>
      </w:pPr>
      <w:r w:rsidRPr="00A834D4">
        <w:rPr>
          <w:rStyle w:val="FontStyle26"/>
          <w:rFonts w:asciiTheme="majorBidi" w:hAnsiTheme="majorBidi" w:cstheme="majorBidi"/>
          <w:sz w:val="24"/>
          <w:szCs w:val="24"/>
          <w:lang w:val="fr-FR" w:eastAsia="fr-FR"/>
        </w:rPr>
        <w:t>L'extrait méthanolique et é</w:t>
      </w:r>
      <w:r w:rsidR="00A834D4" w:rsidRPr="00A834D4">
        <w:rPr>
          <w:rStyle w:val="FontStyle26"/>
          <w:rFonts w:asciiTheme="majorBidi" w:hAnsiTheme="majorBidi" w:cstheme="majorBidi"/>
          <w:sz w:val="24"/>
          <w:szCs w:val="24"/>
          <w:lang w:val="fr-FR" w:eastAsia="fr-FR"/>
        </w:rPr>
        <w:t>tha</w:t>
      </w:r>
      <w:r w:rsidRPr="00A834D4">
        <w:rPr>
          <w:rStyle w:val="FontStyle26"/>
          <w:rFonts w:asciiTheme="majorBidi" w:hAnsiTheme="majorBidi" w:cstheme="majorBidi"/>
          <w:sz w:val="24"/>
          <w:szCs w:val="24"/>
          <w:lang w:val="fr-FR" w:eastAsia="fr-FR"/>
        </w:rPr>
        <w:t xml:space="preserve">nolique de Piper cubéba a un </w:t>
      </w:r>
      <w:r w:rsidRPr="00A834D4">
        <w:rPr>
          <w:rStyle w:val="FontStyle13"/>
          <w:rFonts w:asciiTheme="majorBidi" w:hAnsiTheme="majorBidi" w:cstheme="majorBidi"/>
          <w:sz w:val="24"/>
          <w:szCs w:val="24"/>
          <w:lang w:val="fr-FR" w:eastAsia="fr-FR"/>
        </w:rPr>
        <w:t>I</w:t>
      </w:r>
      <w:r w:rsidR="00A834D4" w:rsidRPr="00A834D4">
        <w:rPr>
          <w:rStyle w:val="FontStyle13"/>
          <w:rFonts w:asciiTheme="majorBidi" w:hAnsiTheme="majorBidi" w:cstheme="majorBidi"/>
          <w:sz w:val="24"/>
          <w:szCs w:val="24"/>
          <w:lang w:val="fr-FR" w:eastAsia="fr-FR"/>
        </w:rPr>
        <w:t>C</w:t>
      </w:r>
      <w:r w:rsidR="00A834D4" w:rsidRPr="00A834D4">
        <w:rPr>
          <w:rStyle w:val="FontStyle13"/>
          <w:rFonts w:asciiTheme="majorBidi" w:hAnsiTheme="majorBidi" w:cstheme="majorBidi"/>
          <w:sz w:val="24"/>
          <w:szCs w:val="24"/>
          <w:vertAlign w:val="subscript"/>
          <w:lang w:val="fr-FR" w:eastAsia="fr-FR"/>
        </w:rPr>
        <w:t>sq</w:t>
      </w:r>
      <w:r w:rsidRPr="00A834D4">
        <w:rPr>
          <w:rStyle w:val="FontStyle13"/>
          <w:rFonts w:asciiTheme="majorBidi" w:hAnsiTheme="majorBidi" w:cstheme="majorBidi"/>
          <w:sz w:val="24"/>
          <w:szCs w:val="24"/>
          <w:lang w:val="fr-FR" w:eastAsia="fr-FR"/>
        </w:rPr>
        <w:t xml:space="preserve"> </w:t>
      </w:r>
      <w:r w:rsidRPr="00A834D4">
        <w:rPr>
          <w:rStyle w:val="FontStyle26"/>
          <w:rFonts w:asciiTheme="majorBidi" w:hAnsiTheme="majorBidi" w:cstheme="majorBidi"/>
          <w:sz w:val="24"/>
          <w:szCs w:val="24"/>
          <w:lang w:val="fr-FR" w:eastAsia="fr-FR"/>
        </w:rPr>
        <w:t xml:space="preserve">( 4,54 </w:t>
      </w:r>
      <w:r w:rsidR="00D05AEF" w:rsidRPr="00A834D4">
        <w:rPr>
          <w:rStyle w:val="FontStyle26"/>
          <w:rFonts w:asciiTheme="majorBidi" w:hAnsiTheme="majorBidi" w:cstheme="majorBidi"/>
          <w:sz w:val="24"/>
          <w:szCs w:val="24"/>
          <w:lang w:val="fr-FR" w:eastAsia="fr-FR"/>
        </w:rPr>
        <w:t>mg/1</w:t>
      </w:r>
      <w:r w:rsidRPr="00A834D4">
        <w:rPr>
          <w:rStyle w:val="FontStyle12"/>
          <w:rFonts w:asciiTheme="majorBidi" w:hAnsiTheme="majorBidi" w:cstheme="majorBidi"/>
          <w:sz w:val="24"/>
          <w:szCs w:val="24"/>
          <w:lang w:val="fr-FR" w:eastAsia="fr-FR"/>
        </w:rPr>
        <w:t xml:space="preserve"> </w:t>
      </w:r>
      <w:r w:rsidRPr="00A834D4">
        <w:rPr>
          <w:rStyle w:val="FontStyle26"/>
          <w:rFonts w:asciiTheme="majorBidi" w:hAnsiTheme="majorBidi" w:cstheme="majorBidi"/>
          <w:sz w:val="24"/>
          <w:szCs w:val="24"/>
          <w:lang w:val="fr-FR" w:eastAsia="fr-FR"/>
        </w:rPr>
        <w:t>et 6,85 mg/1 respect) et réagit très efficacement, contre les levures C Albicans qui provoquent les infections buccales et contre les vibrions cholériques responsables du choléra ;</w:t>
      </w:r>
    </w:p>
    <w:p w:rsidR="00902AD6" w:rsidRPr="00A834D4" w:rsidRDefault="005F2530" w:rsidP="00A834D4">
      <w:pPr>
        <w:pStyle w:val="Style3"/>
        <w:widowControl/>
        <w:numPr>
          <w:ilvl w:val="0"/>
          <w:numId w:val="1"/>
        </w:numPr>
        <w:tabs>
          <w:tab w:val="left" w:pos="480"/>
        </w:tabs>
        <w:spacing w:before="5" w:line="240" w:lineRule="auto"/>
        <w:ind w:left="480"/>
        <w:rPr>
          <w:rStyle w:val="FontStyle26"/>
          <w:rFonts w:asciiTheme="majorBidi" w:hAnsiTheme="majorBidi" w:cstheme="majorBidi"/>
          <w:sz w:val="24"/>
          <w:szCs w:val="24"/>
          <w:lang w:val="fr-FR"/>
        </w:rPr>
      </w:pPr>
      <w:r w:rsidRPr="00A834D4">
        <w:rPr>
          <w:rStyle w:val="FontStyle26"/>
          <w:rFonts w:asciiTheme="majorBidi" w:hAnsiTheme="majorBidi" w:cstheme="majorBidi"/>
          <w:sz w:val="24"/>
          <w:szCs w:val="24"/>
          <w:lang w:val="fr-FR" w:eastAsia="fr-FR"/>
        </w:rPr>
        <w:t>la composition chimique varient selon les doses d'irradiation des graines de Piper cubéba notamment le méthyle eugénol qui se convertit facilement en eugénol et une augmentation du pourcentage des mono terpènes et une diminution des sesquiterpenes .Une augmentation significative de l'activité de piégeage du radical libre DPPH d'extraits éthan</w:t>
      </w:r>
      <w:r w:rsidR="00A834D4" w:rsidRPr="00A834D4">
        <w:rPr>
          <w:rStyle w:val="FontStyle26"/>
          <w:rFonts w:asciiTheme="majorBidi" w:hAnsiTheme="majorBidi" w:cstheme="majorBidi"/>
          <w:sz w:val="24"/>
          <w:szCs w:val="24"/>
          <w:lang w:val="fr-FR" w:eastAsia="fr-FR"/>
        </w:rPr>
        <w:t>oli</w:t>
      </w:r>
      <w:r w:rsidRPr="00A834D4">
        <w:rPr>
          <w:rStyle w:val="FontStyle26"/>
          <w:rFonts w:asciiTheme="majorBidi" w:hAnsiTheme="majorBidi" w:cstheme="majorBidi"/>
          <w:sz w:val="24"/>
          <w:szCs w:val="24"/>
          <w:lang w:val="fr-FR" w:eastAsia="fr-FR"/>
        </w:rPr>
        <w:t>ques, particulièrement les extraits irradiés par les doses 1, 2 et 5 kGy par rapport au témoin ;</w:t>
      </w:r>
    </w:p>
    <w:p w:rsidR="00902AD6" w:rsidRPr="00A834D4" w:rsidRDefault="005F2530" w:rsidP="00A834D4">
      <w:pPr>
        <w:pStyle w:val="Style3"/>
        <w:widowControl/>
        <w:numPr>
          <w:ilvl w:val="0"/>
          <w:numId w:val="1"/>
        </w:numPr>
        <w:tabs>
          <w:tab w:val="left" w:pos="480"/>
        </w:tabs>
        <w:spacing w:line="240" w:lineRule="auto"/>
        <w:ind w:left="480"/>
        <w:rPr>
          <w:rStyle w:val="FontStyle26"/>
          <w:rFonts w:asciiTheme="majorBidi" w:hAnsiTheme="majorBidi" w:cstheme="majorBidi"/>
          <w:sz w:val="24"/>
          <w:szCs w:val="24"/>
          <w:lang w:val="fr-FR"/>
        </w:rPr>
      </w:pPr>
      <w:r w:rsidRPr="00A834D4">
        <w:rPr>
          <w:rStyle w:val="FontStyle26"/>
          <w:rFonts w:asciiTheme="majorBidi" w:hAnsiTheme="majorBidi" w:cstheme="majorBidi"/>
          <w:sz w:val="24"/>
          <w:szCs w:val="24"/>
          <w:lang w:val="fr-FR" w:eastAsia="fr-FR"/>
        </w:rPr>
        <w:t xml:space="preserve">la technique </w:t>
      </w:r>
      <w:r w:rsidRPr="00A834D4">
        <w:rPr>
          <w:rStyle w:val="FontStyle23"/>
          <w:rFonts w:asciiTheme="majorBidi" w:hAnsiTheme="majorBidi" w:cstheme="majorBidi"/>
          <w:sz w:val="24"/>
          <w:szCs w:val="24"/>
          <w:lang w:val="fr-FR" w:eastAsia="fr-FR"/>
        </w:rPr>
        <w:t>hs</w:t>
      </w:r>
      <w:r w:rsidRPr="00A834D4">
        <w:rPr>
          <w:rStyle w:val="FontStyle26"/>
          <w:rFonts w:asciiTheme="majorBidi" w:hAnsiTheme="majorBidi" w:cstheme="majorBidi"/>
          <w:sz w:val="24"/>
          <w:szCs w:val="24"/>
          <w:lang w:val="fr-FR" w:eastAsia="fr-FR"/>
        </w:rPr>
        <w:t>-SPME a une capacité limitée où les composés volatils rentrent en compétition pour arriver à la fibre PDMS et elle a une tendance d'extraire des composés chimiques de masse moléculaire très élevée.</w:t>
      </w:r>
    </w:p>
    <w:p w:rsidR="00A834D4" w:rsidRPr="00A834D4" w:rsidRDefault="005F2530" w:rsidP="00A834D4">
      <w:pPr>
        <w:pStyle w:val="Style8"/>
        <w:widowControl/>
        <w:tabs>
          <w:tab w:val="left" w:pos="101"/>
        </w:tabs>
        <w:spacing w:line="240" w:lineRule="auto"/>
        <w:rPr>
          <w:rStyle w:val="FontStyle26"/>
          <w:rFonts w:asciiTheme="majorBidi" w:hAnsiTheme="majorBidi" w:cstheme="majorBidi"/>
          <w:sz w:val="24"/>
          <w:szCs w:val="24"/>
        </w:rPr>
      </w:pPr>
      <w:r w:rsidRPr="00A834D4">
        <w:rPr>
          <w:rStyle w:val="FontStyle26"/>
          <w:rFonts w:asciiTheme="majorBidi" w:hAnsiTheme="majorBidi" w:cstheme="majorBidi"/>
          <w:sz w:val="24"/>
          <w:szCs w:val="24"/>
        </w:rPr>
        <w:t>.</w:t>
      </w:r>
    </w:p>
    <w:sectPr w:rsidR="00A834D4" w:rsidRPr="00A834D4" w:rsidSect="00A834D4">
      <w:type w:val="continuous"/>
      <w:pgSz w:w="8390" w:h="11905"/>
      <w:pgMar w:top="1339" w:right="452" w:bottom="1440" w:left="709"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0021" w:rsidRDefault="00880021">
      <w:r>
        <w:separator/>
      </w:r>
    </w:p>
  </w:endnote>
  <w:endnote w:type="continuationSeparator" w:id="1">
    <w:p w:rsidR="00880021" w:rsidRDefault="00880021">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0021" w:rsidRDefault="00880021">
      <w:r>
        <w:separator/>
      </w:r>
    </w:p>
  </w:footnote>
  <w:footnote w:type="continuationSeparator" w:id="1">
    <w:p w:rsidR="00880021" w:rsidRDefault="0088002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3F66D02"/>
    <w:lvl w:ilvl="0">
      <w:numFmt w:val="bullet"/>
      <w:lvlText w:val="*"/>
      <w:lvlJc w:val="left"/>
    </w:lvl>
  </w:abstractNum>
  <w:num w:numId="1">
    <w:abstractNumId w:val="0"/>
    <w:lvlOverride w:ilvl="0">
      <w:lvl w:ilvl="0">
        <w:start w:val="65535"/>
        <w:numFmt w:val="bullet"/>
        <w:lvlText w:val="•"/>
        <w:legacy w:legacy="1" w:legacySpace="0" w:legacyIndent="216"/>
        <w:lvlJc w:val="left"/>
        <w:rPr>
          <w:rFonts w:ascii="Bookman Old Style" w:hAnsi="Bookman Old Style" w:hint="default"/>
        </w:rPr>
      </w:lvl>
    </w:lvlOverride>
  </w:num>
  <w:num w:numId="2">
    <w:abstractNumId w:val="0"/>
    <w:lvlOverride w:ilvl="0">
      <w:lvl w:ilvl="0">
        <w:start w:val="65535"/>
        <w:numFmt w:val="bullet"/>
        <w:lvlText w:val="•"/>
        <w:legacy w:legacy="1" w:legacySpace="0" w:legacyIndent="101"/>
        <w:lvlJc w:val="left"/>
        <w:rPr>
          <w:rFonts w:ascii="Bookman Old Style" w:hAnsi="Bookman Old Style"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bordersDoNotSurroundHeader/>
  <w:bordersDoNotSurroundFooter/>
  <w:hideSpellingErrors/>
  <w:activeWritingStyle w:appName="MSWord" w:lang="ar-SA" w:vendorID="4" w:dllVersion="512" w:checkStyle="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A834D4"/>
    <w:rsid w:val="005F2530"/>
    <w:rsid w:val="00880021"/>
    <w:rsid w:val="00902AD6"/>
    <w:rsid w:val="00A834D4"/>
    <w:rsid w:val="00B9483A"/>
    <w:rsid w:val="00D05AEF"/>
    <w:rsid w:val="00F00C6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Bookman Old Style"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AD6"/>
    <w:pPr>
      <w:widowControl w:val="0"/>
      <w:autoSpaceDE w:val="0"/>
      <w:autoSpaceDN w:val="0"/>
      <w:adjustRightInd w:val="0"/>
      <w:spacing w:after="0" w:line="240" w:lineRule="auto"/>
    </w:pPr>
    <w:rPr>
      <w:rFonts w:hAnsi="Bookman Old Style"/>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902AD6"/>
  </w:style>
  <w:style w:type="paragraph" w:customStyle="1" w:styleId="Style2">
    <w:name w:val="Style2"/>
    <w:basedOn w:val="Normal"/>
    <w:uiPriority w:val="99"/>
    <w:rsid w:val="00902AD6"/>
    <w:pPr>
      <w:spacing w:line="155" w:lineRule="exact"/>
      <w:ind w:firstLine="264"/>
      <w:jc w:val="both"/>
    </w:pPr>
  </w:style>
  <w:style w:type="paragraph" w:customStyle="1" w:styleId="Style3">
    <w:name w:val="Style3"/>
    <w:basedOn w:val="Normal"/>
    <w:uiPriority w:val="99"/>
    <w:rsid w:val="00902AD6"/>
    <w:pPr>
      <w:spacing w:line="154" w:lineRule="exact"/>
      <w:ind w:hanging="216"/>
      <w:jc w:val="both"/>
    </w:pPr>
  </w:style>
  <w:style w:type="paragraph" w:customStyle="1" w:styleId="Style4">
    <w:name w:val="Style4"/>
    <w:basedOn w:val="Normal"/>
    <w:uiPriority w:val="99"/>
    <w:rsid w:val="00902AD6"/>
    <w:pPr>
      <w:spacing w:line="156" w:lineRule="exact"/>
      <w:jc w:val="both"/>
    </w:pPr>
  </w:style>
  <w:style w:type="paragraph" w:customStyle="1" w:styleId="Style5">
    <w:name w:val="Style5"/>
    <w:basedOn w:val="Normal"/>
    <w:uiPriority w:val="99"/>
    <w:rsid w:val="00902AD6"/>
  </w:style>
  <w:style w:type="paragraph" w:customStyle="1" w:styleId="Style6">
    <w:name w:val="Style6"/>
    <w:basedOn w:val="Normal"/>
    <w:uiPriority w:val="99"/>
    <w:rsid w:val="00902AD6"/>
  </w:style>
  <w:style w:type="paragraph" w:customStyle="1" w:styleId="Style7">
    <w:name w:val="Style7"/>
    <w:basedOn w:val="Normal"/>
    <w:uiPriority w:val="99"/>
    <w:rsid w:val="00902AD6"/>
    <w:pPr>
      <w:spacing w:line="154" w:lineRule="exact"/>
      <w:ind w:firstLine="173"/>
      <w:jc w:val="both"/>
    </w:pPr>
  </w:style>
  <w:style w:type="paragraph" w:customStyle="1" w:styleId="Style8">
    <w:name w:val="Style8"/>
    <w:basedOn w:val="Normal"/>
    <w:uiPriority w:val="99"/>
    <w:rsid w:val="00902AD6"/>
    <w:pPr>
      <w:spacing w:line="154" w:lineRule="exact"/>
      <w:jc w:val="both"/>
    </w:pPr>
  </w:style>
  <w:style w:type="paragraph" w:customStyle="1" w:styleId="Style9">
    <w:name w:val="Style9"/>
    <w:basedOn w:val="Normal"/>
    <w:uiPriority w:val="99"/>
    <w:rsid w:val="00902AD6"/>
  </w:style>
  <w:style w:type="paragraph" w:customStyle="1" w:styleId="Style10">
    <w:name w:val="Style10"/>
    <w:basedOn w:val="Normal"/>
    <w:uiPriority w:val="99"/>
    <w:rsid w:val="00902AD6"/>
  </w:style>
  <w:style w:type="character" w:customStyle="1" w:styleId="FontStyle12">
    <w:name w:val="Font Style12"/>
    <w:basedOn w:val="Policepardfaut"/>
    <w:uiPriority w:val="99"/>
    <w:rsid w:val="00902AD6"/>
    <w:rPr>
      <w:rFonts w:ascii="Arial Narrow" w:hAnsi="Arial Narrow" w:cs="Arial Narrow"/>
      <w:b/>
      <w:bCs/>
      <w:i/>
      <w:iCs/>
      <w:sz w:val="12"/>
      <w:szCs w:val="12"/>
      <w:lang w:bidi="ar-SA"/>
    </w:rPr>
  </w:style>
  <w:style w:type="character" w:customStyle="1" w:styleId="FontStyle13">
    <w:name w:val="Font Style13"/>
    <w:basedOn w:val="Policepardfaut"/>
    <w:uiPriority w:val="99"/>
    <w:rsid w:val="00902AD6"/>
    <w:rPr>
      <w:rFonts w:ascii="Bookman Old Style" w:hAnsi="Bookman Old Style" w:cs="Bookman Old Style"/>
      <w:b/>
      <w:bCs/>
      <w:smallCaps/>
      <w:sz w:val="12"/>
      <w:szCs w:val="12"/>
      <w:lang w:bidi="ar-SA"/>
    </w:rPr>
  </w:style>
  <w:style w:type="character" w:customStyle="1" w:styleId="FontStyle14">
    <w:name w:val="Font Style14"/>
    <w:basedOn w:val="Policepardfaut"/>
    <w:uiPriority w:val="99"/>
    <w:rsid w:val="00902AD6"/>
    <w:rPr>
      <w:rFonts w:ascii="Candara" w:hAnsi="Candara" w:cs="Candara"/>
      <w:sz w:val="12"/>
      <w:szCs w:val="12"/>
      <w:lang w:bidi="ar-SA"/>
    </w:rPr>
  </w:style>
  <w:style w:type="character" w:customStyle="1" w:styleId="FontStyle15">
    <w:name w:val="Font Style15"/>
    <w:basedOn w:val="Policepardfaut"/>
    <w:uiPriority w:val="99"/>
    <w:rsid w:val="00902AD6"/>
    <w:rPr>
      <w:rFonts w:ascii="Bookman Old Style" w:hAnsi="Bookman Old Style" w:cs="Bookman Old Style"/>
      <w:smallCaps/>
      <w:sz w:val="8"/>
      <w:szCs w:val="8"/>
      <w:lang w:bidi="ar-SA"/>
    </w:rPr>
  </w:style>
  <w:style w:type="character" w:customStyle="1" w:styleId="FontStyle16">
    <w:name w:val="Font Style16"/>
    <w:basedOn w:val="Policepardfaut"/>
    <w:uiPriority w:val="99"/>
    <w:rsid w:val="00902AD6"/>
    <w:rPr>
      <w:rFonts w:ascii="Bookman Old Style" w:hAnsi="Bookman Old Style" w:cs="Bookman Old Style"/>
      <w:smallCaps/>
      <w:sz w:val="8"/>
      <w:szCs w:val="8"/>
      <w:lang w:bidi="ar-SA"/>
    </w:rPr>
  </w:style>
  <w:style w:type="character" w:customStyle="1" w:styleId="FontStyle17">
    <w:name w:val="Font Style17"/>
    <w:basedOn w:val="Policepardfaut"/>
    <w:uiPriority w:val="99"/>
    <w:rsid w:val="00902AD6"/>
    <w:rPr>
      <w:rFonts w:ascii="Bookman Old Style" w:hAnsi="Bookman Old Style" w:cs="Bookman Old Style"/>
      <w:i/>
      <w:iCs/>
      <w:sz w:val="10"/>
      <w:szCs w:val="10"/>
      <w:lang w:bidi="ar-SA"/>
    </w:rPr>
  </w:style>
  <w:style w:type="character" w:customStyle="1" w:styleId="FontStyle18">
    <w:name w:val="Font Style18"/>
    <w:basedOn w:val="Policepardfaut"/>
    <w:uiPriority w:val="99"/>
    <w:rsid w:val="00902AD6"/>
    <w:rPr>
      <w:rFonts w:ascii="Bookman Old Style" w:hAnsi="Bookman Old Style" w:cs="Bookman Old Style"/>
      <w:smallCaps/>
      <w:sz w:val="8"/>
      <w:szCs w:val="8"/>
      <w:lang w:bidi="ar-SA"/>
    </w:rPr>
  </w:style>
  <w:style w:type="character" w:customStyle="1" w:styleId="FontStyle19">
    <w:name w:val="Font Style19"/>
    <w:basedOn w:val="Policepardfaut"/>
    <w:uiPriority w:val="99"/>
    <w:rsid w:val="00902AD6"/>
    <w:rPr>
      <w:rFonts w:ascii="Bookman Old Style" w:hAnsi="Bookman Old Style" w:cs="Bookman Old Style"/>
      <w:b/>
      <w:bCs/>
      <w:sz w:val="8"/>
      <w:szCs w:val="8"/>
      <w:lang w:bidi="ar-SA"/>
    </w:rPr>
  </w:style>
  <w:style w:type="character" w:customStyle="1" w:styleId="FontStyle20">
    <w:name w:val="Font Style20"/>
    <w:basedOn w:val="Policepardfaut"/>
    <w:uiPriority w:val="99"/>
    <w:rsid w:val="00902AD6"/>
    <w:rPr>
      <w:rFonts w:ascii="Bookman Old Style" w:hAnsi="Bookman Old Style" w:cs="Bookman Old Style"/>
      <w:b/>
      <w:bCs/>
      <w:sz w:val="8"/>
      <w:szCs w:val="8"/>
      <w:lang w:bidi="ar-SA"/>
    </w:rPr>
  </w:style>
  <w:style w:type="character" w:customStyle="1" w:styleId="FontStyle21">
    <w:name w:val="Font Style21"/>
    <w:basedOn w:val="Policepardfaut"/>
    <w:uiPriority w:val="99"/>
    <w:rsid w:val="00902AD6"/>
    <w:rPr>
      <w:rFonts w:ascii="Tahoma" w:hAnsi="Tahoma" w:cs="Tahoma"/>
      <w:sz w:val="8"/>
      <w:szCs w:val="8"/>
      <w:lang w:bidi="ar-SA"/>
    </w:rPr>
  </w:style>
  <w:style w:type="character" w:customStyle="1" w:styleId="FontStyle22">
    <w:name w:val="Font Style22"/>
    <w:basedOn w:val="Policepardfaut"/>
    <w:uiPriority w:val="99"/>
    <w:rsid w:val="00902AD6"/>
    <w:rPr>
      <w:rFonts w:ascii="Bookman Old Style" w:hAnsi="Bookman Old Style" w:cs="Bookman Old Style"/>
      <w:b/>
      <w:bCs/>
      <w:smallCaps/>
      <w:sz w:val="10"/>
      <w:szCs w:val="10"/>
      <w:lang w:bidi="ar-SA"/>
    </w:rPr>
  </w:style>
  <w:style w:type="character" w:customStyle="1" w:styleId="FontStyle23">
    <w:name w:val="Font Style23"/>
    <w:basedOn w:val="Policepardfaut"/>
    <w:uiPriority w:val="99"/>
    <w:rsid w:val="00902AD6"/>
    <w:rPr>
      <w:rFonts w:ascii="Bookman Old Style" w:hAnsi="Bookman Old Style" w:cs="Bookman Old Style"/>
      <w:smallCaps/>
      <w:sz w:val="12"/>
      <w:szCs w:val="12"/>
      <w:lang w:bidi="ar-SA"/>
    </w:rPr>
  </w:style>
  <w:style w:type="character" w:customStyle="1" w:styleId="FontStyle24">
    <w:name w:val="Font Style24"/>
    <w:basedOn w:val="Policepardfaut"/>
    <w:uiPriority w:val="99"/>
    <w:rsid w:val="00902AD6"/>
    <w:rPr>
      <w:rFonts w:ascii="Candara" w:hAnsi="Candara" w:cs="Candara"/>
      <w:b/>
      <w:bCs/>
      <w:sz w:val="18"/>
      <w:szCs w:val="18"/>
      <w:lang w:bidi="ar-SA"/>
    </w:rPr>
  </w:style>
  <w:style w:type="character" w:customStyle="1" w:styleId="FontStyle25">
    <w:name w:val="Font Style25"/>
    <w:basedOn w:val="Policepardfaut"/>
    <w:uiPriority w:val="99"/>
    <w:rsid w:val="00902AD6"/>
    <w:rPr>
      <w:rFonts w:ascii="Candara" w:hAnsi="Candara" w:cs="Candara"/>
      <w:smallCaps/>
      <w:sz w:val="18"/>
      <w:szCs w:val="18"/>
      <w:lang w:bidi="ar-SA"/>
    </w:rPr>
  </w:style>
  <w:style w:type="character" w:customStyle="1" w:styleId="FontStyle26">
    <w:name w:val="Font Style26"/>
    <w:basedOn w:val="Policepardfaut"/>
    <w:uiPriority w:val="99"/>
    <w:rsid w:val="00902AD6"/>
    <w:rPr>
      <w:rFonts w:ascii="Bookman Old Style" w:hAnsi="Bookman Old Style" w:cs="Bookman Old Style"/>
      <w:sz w:val="12"/>
      <w:szCs w:val="12"/>
      <w:lang w:bidi="ar-SA"/>
    </w:rPr>
  </w:style>
  <w:style w:type="character" w:customStyle="1" w:styleId="FontStyle27">
    <w:name w:val="Font Style27"/>
    <w:basedOn w:val="Policepardfaut"/>
    <w:uiPriority w:val="99"/>
    <w:rsid w:val="00902AD6"/>
    <w:rPr>
      <w:rFonts w:ascii="Bookman Old Style" w:hAnsi="Bookman Old Style" w:cs="Bookman Old Style"/>
      <w:b/>
      <w:bCs/>
      <w:i/>
      <w:iCs/>
      <w:sz w:val="10"/>
      <w:szCs w:val="10"/>
      <w:lang w:bidi="ar-SA"/>
    </w:rPr>
  </w:style>
  <w:style w:type="character" w:customStyle="1" w:styleId="FontStyle28">
    <w:name w:val="Font Style28"/>
    <w:basedOn w:val="Policepardfaut"/>
    <w:uiPriority w:val="99"/>
    <w:rsid w:val="00902AD6"/>
    <w:rPr>
      <w:rFonts w:ascii="Candara" w:hAnsi="Candara" w:cs="Candara"/>
      <w:smallCaps/>
      <w:sz w:val="10"/>
      <w:szCs w:val="10"/>
      <w:lang w:bidi="ar-SA"/>
    </w:rPr>
  </w:style>
  <w:style w:type="character" w:customStyle="1" w:styleId="FontStyle29">
    <w:name w:val="Font Style29"/>
    <w:basedOn w:val="Policepardfaut"/>
    <w:uiPriority w:val="99"/>
    <w:rsid w:val="00902AD6"/>
    <w:rPr>
      <w:rFonts w:ascii="Candara" w:hAnsi="Candara" w:cs="Candara"/>
      <w:sz w:val="10"/>
      <w:szCs w:val="10"/>
      <w:lang w:bidi="ar-SA"/>
    </w:rPr>
  </w:style>
  <w:style w:type="character" w:customStyle="1" w:styleId="FontStyle30">
    <w:name w:val="Font Style30"/>
    <w:basedOn w:val="Policepardfaut"/>
    <w:uiPriority w:val="99"/>
    <w:rsid w:val="00902AD6"/>
    <w:rPr>
      <w:rFonts w:ascii="Bookman Old Style" w:hAnsi="Bookman Old Style" w:cs="Bookman Old Style"/>
      <w:b/>
      <w:bCs/>
      <w:i/>
      <w:iCs/>
      <w:smallCaps/>
      <w:sz w:val="10"/>
      <w:szCs w:val="10"/>
      <w:lang w:bidi="ar-SA"/>
    </w:rPr>
  </w:style>
  <w:style w:type="character" w:customStyle="1" w:styleId="FontStyle31">
    <w:name w:val="Font Style31"/>
    <w:basedOn w:val="Policepardfaut"/>
    <w:uiPriority w:val="99"/>
    <w:rsid w:val="00902AD6"/>
    <w:rPr>
      <w:rFonts w:ascii="Bookman Old Style" w:hAnsi="Bookman Old Style" w:cs="Bookman Old Style"/>
      <w:sz w:val="12"/>
      <w:szCs w:val="12"/>
      <w:lang w:bidi="ar-SA"/>
    </w:rPr>
  </w:style>
  <w:style w:type="character" w:customStyle="1" w:styleId="FontStyle32">
    <w:name w:val="Font Style32"/>
    <w:basedOn w:val="Policepardfaut"/>
    <w:uiPriority w:val="99"/>
    <w:rsid w:val="00902AD6"/>
    <w:rPr>
      <w:rFonts w:ascii="Candara" w:hAnsi="Candara" w:cs="Candara"/>
      <w:smallCaps/>
      <w:sz w:val="12"/>
      <w:szCs w:val="12"/>
      <w:lang w:bidi="ar-SA"/>
    </w:rPr>
  </w:style>
  <w:style w:type="character" w:styleId="Lienhypertexte">
    <w:name w:val="Hyperlink"/>
    <w:basedOn w:val="Policepardfaut"/>
    <w:uiPriority w:val="99"/>
    <w:rsid w:val="00902AD6"/>
    <w:rPr>
      <w:color w:val="0066CC"/>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99876-AFFD-4967-AB2E-6A9D48068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253</Words>
  <Characters>1448</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cp:revision>
  <dcterms:created xsi:type="dcterms:W3CDTF">2016-12-08T10:43:00Z</dcterms:created>
  <dcterms:modified xsi:type="dcterms:W3CDTF">2016-12-08T10:43:00Z</dcterms:modified>
</cp:coreProperties>
</file>