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  <w:bookmarkStart w:id="0" w:name="_Toc427075685"/>
      <w:bookmarkStart w:id="1" w:name="_Toc428883559"/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470C62" w:rsidRDefault="00470C62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</w:p>
    <w:p w:rsidR="00E83E8A" w:rsidRPr="005D5C35" w:rsidRDefault="00E83E8A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</w:pP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  <w:t>Etude des propriétés optiques et structurales des films minces de TiO</w:t>
      </w: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vertAlign w:val="subscript"/>
          <w:lang w:eastAsia="fr-FR"/>
        </w:rPr>
        <w:t>2</w:t>
      </w: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  <w:t xml:space="preserve"> et SiO</w:t>
      </w: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vertAlign w:val="subscript"/>
          <w:lang w:eastAsia="fr-FR"/>
        </w:rPr>
        <w:t>2</w:t>
      </w: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  <w:t xml:space="preserve"> élaborés par voie sol-gel</w:t>
      </w:r>
    </w:p>
    <w:p w:rsidR="00E83E8A" w:rsidRPr="005D5C35" w:rsidRDefault="00E83E8A" w:rsidP="00E83E8A">
      <w:pPr>
        <w:spacing w:after="0" w:line="240" w:lineRule="auto"/>
        <w:ind w:left="-567" w:right="-567"/>
        <w:jc w:val="center"/>
        <w:rPr>
          <w:rFonts w:asciiTheme="majorBidi" w:eastAsiaTheme="minorEastAsia" w:hAnsiTheme="majorBidi" w:cstheme="majorBidi"/>
          <w:b/>
          <w:bCs/>
          <w:sz w:val="24"/>
          <w:szCs w:val="24"/>
          <w:vertAlign w:val="superscript"/>
          <w:lang w:eastAsia="fr-FR"/>
        </w:rPr>
      </w:pPr>
    </w:p>
    <w:p w:rsidR="00E83E8A" w:rsidRPr="005D5C35" w:rsidRDefault="00E83E8A" w:rsidP="00E83E8A">
      <w:pPr>
        <w:spacing w:after="0" w:line="240" w:lineRule="auto"/>
        <w:jc w:val="center"/>
        <w:rPr>
          <w:rFonts w:asciiTheme="majorBidi" w:eastAsiaTheme="minorEastAsia" w:hAnsiTheme="majorBidi" w:cstheme="majorBidi"/>
          <w:b/>
          <w:bCs/>
          <w:sz w:val="24"/>
          <w:szCs w:val="24"/>
          <w:vertAlign w:val="superscript"/>
          <w:lang w:eastAsia="fr-FR"/>
        </w:rPr>
      </w:pPr>
      <w:r w:rsidRPr="005D5C35">
        <w:rPr>
          <w:rFonts w:asciiTheme="majorBidi" w:eastAsiaTheme="minorEastAsia" w:hAnsiTheme="majorBidi" w:cstheme="majorBidi"/>
          <w:sz w:val="28"/>
          <w:szCs w:val="24"/>
          <w:lang w:eastAsia="fr-FR"/>
        </w:rPr>
        <w:t>Par</w:t>
      </w:r>
      <w:r w:rsidRPr="005D5C35">
        <w:rPr>
          <w:rFonts w:asciiTheme="majorBidi" w:eastAsiaTheme="minorEastAsia" w:hAnsiTheme="majorBidi" w:cstheme="majorBidi"/>
          <w:b/>
          <w:bCs/>
          <w:sz w:val="28"/>
          <w:szCs w:val="24"/>
          <w:lang w:eastAsia="fr-FR"/>
        </w:rPr>
        <w:t xml:space="preserve"> Monsieur Kermadi Salim </w:t>
      </w:r>
      <w:bookmarkStart w:id="2" w:name="_GoBack"/>
      <w:bookmarkEnd w:id="2"/>
    </w:p>
    <w:p w:rsidR="00E83E8A" w:rsidRPr="005D5C35" w:rsidRDefault="00E83E8A" w:rsidP="00E83E8A">
      <w:pPr>
        <w:spacing w:after="0" w:line="240" w:lineRule="auto"/>
        <w:jc w:val="center"/>
        <w:rPr>
          <w:rFonts w:asciiTheme="majorBidi" w:eastAsiaTheme="minorEastAsia" w:hAnsiTheme="majorBidi" w:cstheme="majorBidi"/>
          <w:color w:val="000000"/>
          <w:lang w:eastAsia="fr-FR"/>
        </w:rPr>
      </w:pPr>
    </w:p>
    <w:p w:rsidR="00E83E8A" w:rsidRPr="005D5C35" w:rsidRDefault="00E83E8A" w:rsidP="00E83E8A">
      <w:pPr>
        <w:keepNext/>
        <w:keepLines/>
        <w:spacing w:after="0" w:line="240" w:lineRule="auto"/>
        <w:outlineLvl w:val="0"/>
        <w:rPr>
          <w:rFonts w:asciiTheme="majorBidi" w:eastAsia="Times New Roman" w:hAnsiTheme="majorBidi" w:cstheme="majorBidi"/>
          <w:b/>
          <w:bCs/>
          <w:lang w:eastAsia="fr-FR"/>
        </w:rPr>
      </w:pPr>
      <w:r w:rsidRPr="005D5C35">
        <w:rPr>
          <w:rFonts w:asciiTheme="majorBidi" w:eastAsia="Times New Roman" w:hAnsiTheme="majorBidi" w:cstheme="majorBidi"/>
          <w:b/>
          <w:bCs/>
          <w:lang w:eastAsia="fr-FR"/>
        </w:rPr>
        <w:t>Résumé :</w:t>
      </w:r>
      <w:bookmarkEnd w:id="0"/>
      <w:bookmarkEnd w:id="1"/>
    </w:p>
    <w:p w:rsidR="00E83E8A" w:rsidRPr="00C36EF4" w:rsidRDefault="00E83E8A" w:rsidP="00C36EF4">
      <w:pPr>
        <w:spacing w:after="0" w:line="240" w:lineRule="auto"/>
        <w:ind w:left="-567" w:right="-567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fr-FR"/>
        </w:rPr>
      </w:pPr>
      <w:r w:rsidRPr="00C36EF4">
        <w:rPr>
          <w:rFonts w:asciiTheme="majorBidi" w:eastAsiaTheme="minorEastAsia" w:hAnsiTheme="majorBidi" w:cstheme="majorBidi"/>
          <w:sz w:val="20"/>
          <w:szCs w:val="20"/>
          <w:lang w:eastAsia="fr-FR"/>
        </w:rPr>
        <w:t>Les dioxydes  de Titane TiO</w:t>
      </w:r>
      <w:r w:rsidRPr="00C36EF4">
        <w:rPr>
          <w:rFonts w:asciiTheme="majorBidi" w:eastAsiaTheme="minorEastAsia" w:hAnsiTheme="majorBidi" w:cstheme="majorBidi"/>
          <w:sz w:val="20"/>
          <w:szCs w:val="20"/>
          <w:vertAlign w:val="subscript"/>
          <w:lang w:eastAsia="fr-FR"/>
        </w:rPr>
        <w:t>2</w:t>
      </w:r>
      <w:r w:rsidRPr="00C36EF4">
        <w:rPr>
          <w:rFonts w:asciiTheme="majorBidi" w:eastAsiaTheme="minorEastAsia" w:hAnsiTheme="majorBidi" w:cstheme="majorBidi"/>
          <w:sz w:val="20"/>
          <w:szCs w:val="20"/>
          <w:lang w:eastAsia="fr-FR"/>
        </w:rPr>
        <w:t xml:space="preserve"> et de silicium SiO</w:t>
      </w:r>
      <w:r w:rsidRPr="00C36EF4">
        <w:rPr>
          <w:rFonts w:asciiTheme="majorBidi" w:eastAsiaTheme="minorEastAsia" w:hAnsiTheme="majorBidi" w:cstheme="majorBidi"/>
          <w:sz w:val="20"/>
          <w:szCs w:val="20"/>
          <w:vertAlign w:val="subscript"/>
          <w:lang w:eastAsia="fr-FR"/>
        </w:rPr>
        <w:t>2</w:t>
      </w:r>
      <w:r w:rsidRPr="00C36EF4">
        <w:rPr>
          <w:rFonts w:asciiTheme="majorBidi" w:eastAsiaTheme="minorEastAsia" w:hAnsiTheme="majorBidi" w:cstheme="majorBidi"/>
          <w:sz w:val="20"/>
          <w:szCs w:val="20"/>
          <w:lang w:eastAsia="fr-FR"/>
        </w:rPr>
        <w:t xml:space="preserve"> sont parmi les oxydes transparents les plus prometteurs dans le domaine du photovoltaïque grâce aux propriétés optiques et mécaniques qu’ils possèdent. Plusieurs avantages peuvent être obtenus à partir de leur composite binaire, en raison de la grande différence entre leurs constantes optiques.  Ce travail a porté sur l’élaboration de couches minces à base de TiO</w:t>
      </w:r>
      <w:r w:rsidRPr="00C36EF4">
        <w:rPr>
          <w:rFonts w:asciiTheme="majorBidi" w:eastAsiaTheme="minorEastAsia" w:hAnsiTheme="majorBidi" w:cstheme="majorBidi"/>
          <w:sz w:val="20"/>
          <w:szCs w:val="20"/>
          <w:vertAlign w:val="subscript"/>
          <w:lang w:eastAsia="fr-FR"/>
        </w:rPr>
        <w:t>2</w:t>
      </w:r>
      <w:r w:rsidRPr="00C36EF4">
        <w:rPr>
          <w:rFonts w:asciiTheme="majorBidi" w:eastAsiaTheme="minorEastAsia" w:hAnsiTheme="majorBidi" w:cstheme="majorBidi"/>
          <w:sz w:val="20"/>
          <w:szCs w:val="20"/>
          <w:lang w:eastAsia="fr-FR"/>
        </w:rPr>
        <w:t>, SiO</w:t>
      </w:r>
      <w:r w:rsidRPr="00C36EF4">
        <w:rPr>
          <w:rFonts w:asciiTheme="majorBidi" w:eastAsiaTheme="minorEastAsia" w:hAnsiTheme="majorBidi" w:cstheme="majorBidi"/>
          <w:sz w:val="20"/>
          <w:szCs w:val="20"/>
          <w:vertAlign w:val="subscript"/>
          <w:lang w:eastAsia="fr-FR"/>
        </w:rPr>
        <w:t>2</w:t>
      </w:r>
      <w:r w:rsidRPr="00C36EF4">
        <w:rPr>
          <w:rFonts w:asciiTheme="majorBidi" w:eastAsiaTheme="minorEastAsia" w:hAnsiTheme="majorBidi" w:cstheme="majorBidi"/>
          <w:sz w:val="20"/>
          <w:szCs w:val="20"/>
          <w:lang w:eastAsia="fr-FR"/>
        </w:rPr>
        <w:t xml:space="preserve"> et leurs composites par voie sol-gel avec pour objectif  d’étudier leur  mécanisme de croissance et l’influence des paramètres de synthèse sur leurs propriétés optiques et structurales. 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>L’effet de l’incorporation de TiO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 xml:space="preserve"> dans une matrice de SiO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 xml:space="preserve"> à différents pourcentages (de 100% SiO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>, 25% TiO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>, 50 % TiO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 xml:space="preserve"> et 100% TiO</w:t>
      </w:r>
      <w:r w:rsidRPr="00C36EF4">
        <w:rPr>
          <w:rFonts w:ascii="Times New Roman" w:eastAsia="Times New Roman" w:hAnsi="Times New Roman" w:cs="Times New Roman"/>
          <w:sz w:val="20"/>
          <w:szCs w:val="20"/>
          <w:vertAlign w:val="subscript"/>
          <w:lang w:eastAsia="fr-FR"/>
        </w:rPr>
        <w:t>2</w:t>
      </w:r>
      <w:r w:rsidRPr="00C36EF4">
        <w:rPr>
          <w:rFonts w:ascii="Times New Roman" w:eastAsia="Times New Roman" w:hAnsi="Times New Roman" w:cs="Times New Roman"/>
          <w:sz w:val="20"/>
          <w:szCs w:val="20"/>
          <w:lang w:eastAsia="fr-FR"/>
        </w:rPr>
        <w:t xml:space="preserve">) sur la morphologie, la structure et les propriétés optiques a été investiguée. Le transfert des résultats obtenus pour une application antireflet sur des substrats en silicium et auto-nettoyante sur des substrats en verre, a montré des résultats très prometteurs. </w:t>
      </w:r>
    </w:p>
    <w:p w:rsidR="00D332B6" w:rsidRDefault="00D332B6" w:rsidP="00E83E8A">
      <w:pPr>
        <w:spacing w:after="0" w:line="240" w:lineRule="auto"/>
        <w:ind w:left="-567" w:right="-567" w:firstLine="567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fr-FR"/>
        </w:rPr>
      </w:pPr>
    </w:p>
    <w:p w:rsidR="001472DA" w:rsidRDefault="001472DA"/>
    <w:sectPr w:rsidR="001472DA" w:rsidSect="00305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83E8A"/>
    <w:rsid w:val="001472DA"/>
    <w:rsid w:val="00305A8E"/>
    <w:rsid w:val="003F2624"/>
    <w:rsid w:val="00470C62"/>
    <w:rsid w:val="007B0517"/>
    <w:rsid w:val="00C36EF4"/>
    <w:rsid w:val="00D332B6"/>
    <w:rsid w:val="00E75AAA"/>
    <w:rsid w:val="00E83E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E8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3E8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Kermadi Salim</dc:creator>
  <cp:lastModifiedBy>traitement</cp:lastModifiedBy>
  <cp:revision>5</cp:revision>
  <dcterms:created xsi:type="dcterms:W3CDTF">2016-10-30T13:18:00Z</dcterms:created>
  <dcterms:modified xsi:type="dcterms:W3CDTF">2017-02-08T10:39:00Z</dcterms:modified>
</cp:coreProperties>
</file>