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3BA2" w:rsidRPr="001C3BA2" w:rsidRDefault="001C3BA2" w:rsidP="001C3BA2">
      <w:pPr>
        <w:jc w:val="left"/>
        <w:rPr>
          <w:rFonts w:ascii="Times New Roman" w:eastAsia="Times New Roman" w:hAnsi="Times New Roman" w:cs="Times New Roman"/>
          <w:bCs/>
          <w:lang w:eastAsia="fr-FR"/>
        </w:rPr>
      </w:pPr>
      <w:r w:rsidRPr="001C3BA2">
        <w:rPr>
          <w:rFonts w:ascii="Times New Roman" w:eastAsia="Times New Roman" w:hAnsi="Times New Roman" w:cs="Times New Roman"/>
          <w:bCs/>
          <w:lang w:eastAsia="fr-FR"/>
        </w:rPr>
        <w:t xml:space="preserve">L'activité, la stabilité et la sélectivité des catalyseurs </w:t>
      </w:r>
      <w:proofErr w:type="spellStart"/>
      <w:r w:rsidRPr="001C3BA2">
        <w:rPr>
          <w:rFonts w:ascii="Times New Roman" w:eastAsia="Times New Roman" w:hAnsi="Times New Roman" w:cs="Times New Roman"/>
          <w:bCs/>
          <w:lang w:eastAsia="fr-FR"/>
        </w:rPr>
        <w:t>bifonctionnels</w:t>
      </w:r>
      <w:proofErr w:type="spellEnd"/>
      <w:r w:rsidRPr="001C3BA2">
        <w:rPr>
          <w:rFonts w:ascii="Times New Roman" w:eastAsia="Times New Roman" w:hAnsi="Times New Roman" w:cs="Times New Roman"/>
          <w:bCs/>
          <w:lang w:eastAsia="fr-FR"/>
        </w:rPr>
        <w:t xml:space="preserve"> type Pt/zéolithes  dépendent des caractéristiques des centres </w:t>
      </w:r>
      <w:proofErr w:type="spellStart"/>
      <w:r w:rsidRPr="001C3BA2">
        <w:rPr>
          <w:rFonts w:ascii="Times New Roman" w:eastAsia="Times New Roman" w:hAnsi="Times New Roman" w:cs="Times New Roman"/>
          <w:bCs/>
          <w:lang w:eastAsia="fr-FR"/>
        </w:rPr>
        <w:t>hydrogénants</w:t>
      </w:r>
      <w:proofErr w:type="spellEnd"/>
      <w:r w:rsidRPr="001C3BA2">
        <w:rPr>
          <w:rFonts w:ascii="Times New Roman" w:eastAsia="Times New Roman" w:hAnsi="Times New Roman" w:cs="Times New Roman"/>
          <w:bCs/>
          <w:lang w:eastAsia="fr-FR"/>
        </w:rPr>
        <w:t xml:space="preserve"> et des centres acides, de la structure poreuse de la zéolithe et du réactif considéré.</w:t>
      </w:r>
    </w:p>
    <w:p w:rsidR="001C3BA2" w:rsidRPr="001C3BA2" w:rsidRDefault="001C3BA2" w:rsidP="001C3BA2">
      <w:pPr>
        <w:jc w:val="left"/>
        <w:rPr>
          <w:rFonts w:ascii="Times New Roman" w:eastAsia="Times New Roman" w:hAnsi="Times New Roman" w:cs="Times New Roman"/>
          <w:bCs/>
          <w:lang w:eastAsia="fr-FR"/>
        </w:rPr>
      </w:pPr>
      <w:r w:rsidRPr="001C3BA2">
        <w:rPr>
          <w:rFonts w:ascii="Times New Roman" w:eastAsia="Times New Roman" w:hAnsi="Times New Roman" w:cs="Times New Roman"/>
          <w:bCs/>
          <w:lang w:eastAsia="fr-FR"/>
        </w:rPr>
        <w:t xml:space="preserve">Le rapport </w:t>
      </w:r>
      <w:proofErr w:type="spellStart"/>
      <w:r w:rsidRPr="001C3BA2">
        <w:rPr>
          <w:rFonts w:ascii="Times New Roman" w:eastAsia="Times New Roman" w:hAnsi="Times New Roman" w:cs="Times New Roman"/>
          <w:bCs/>
          <w:lang w:eastAsia="fr-FR"/>
        </w:rPr>
        <w:t>nPt</w:t>
      </w:r>
      <w:proofErr w:type="spellEnd"/>
      <w:r w:rsidRPr="001C3BA2">
        <w:rPr>
          <w:rFonts w:ascii="Times New Roman" w:eastAsia="Times New Roman" w:hAnsi="Times New Roman" w:cs="Times New Roman"/>
          <w:bCs/>
          <w:lang w:eastAsia="fr-FR"/>
        </w:rPr>
        <w:t>/na des nombres d'atomes de platine et de centres acides est dans le cas des catalyseurs Pt/Al2O3-HBEA le paramètre déterminant. Pour les valeurs élevées de ce rapport (</w:t>
      </w:r>
      <w:proofErr w:type="spellStart"/>
      <w:r w:rsidRPr="001C3BA2">
        <w:rPr>
          <w:rFonts w:ascii="Times New Roman" w:eastAsia="Times New Roman" w:hAnsi="Times New Roman" w:cs="Times New Roman"/>
          <w:bCs/>
          <w:lang w:eastAsia="fr-FR"/>
        </w:rPr>
        <w:t>nPt</w:t>
      </w:r>
      <w:proofErr w:type="spellEnd"/>
      <w:r w:rsidRPr="001C3BA2">
        <w:rPr>
          <w:rFonts w:ascii="Times New Roman" w:eastAsia="Times New Roman" w:hAnsi="Times New Roman" w:cs="Times New Roman"/>
          <w:bCs/>
          <w:lang w:eastAsia="fr-FR"/>
        </w:rPr>
        <w:t xml:space="preserve">/na &gt; 0,3-0,4), l'activité par centre acide est maximale et le n-décane (n-C10) se transforme successivement en alcanes </w:t>
      </w:r>
      <w:proofErr w:type="spellStart"/>
      <w:r w:rsidRPr="001C3BA2">
        <w:rPr>
          <w:rFonts w:ascii="Times New Roman" w:eastAsia="Times New Roman" w:hAnsi="Times New Roman" w:cs="Times New Roman"/>
          <w:bCs/>
          <w:lang w:eastAsia="fr-FR"/>
        </w:rPr>
        <w:t>monobranchés</w:t>
      </w:r>
      <w:proofErr w:type="spellEnd"/>
      <w:r w:rsidRPr="001C3BA2">
        <w:rPr>
          <w:rFonts w:ascii="Times New Roman" w:eastAsia="Times New Roman" w:hAnsi="Times New Roman" w:cs="Times New Roman"/>
          <w:bCs/>
          <w:lang w:eastAsia="fr-FR"/>
        </w:rPr>
        <w:t xml:space="preserve">, en alcanes </w:t>
      </w:r>
      <w:proofErr w:type="spellStart"/>
      <w:r w:rsidRPr="001C3BA2">
        <w:rPr>
          <w:rFonts w:ascii="Times New Roman" w:eastAsia="Times New Roman" w:hAnsi="Times New Roman" w:cs="Times New Roman"/>
          <w:bCs/>
          <w:lang w:eastAsia="fr-FR"/>
        </w:rPr>
        <w:t>multibranchés</w:t>
      </w:r>
      <w:proofErr w:type="spellEnd"/>
      <w:r w:rsidRPr="001C3BA2">
        <w:rPr>
          <w:rFonts w:ascii="Times New Roman" w:eastAsia="Times New Roman" w:hAnsi="Times New Roman" w:cs="Times New Roman"/>
          <w:bCs/>
          <w:lang w:eastAsia="fr-FR"/>
        </w:rPr>
        <w:t xml:space="preserve"> puis en produits de craquage. L'isomérisation des intermédiaires oléfiniques se produit toujours par l'intermédiaire de cyclopropanes </w:t>
      </w:r>
      <w:proofErr w:type="spellStart"/>
      <w:r w:rsidRPr="001C3BA2">
        <w:rPr>
          <w:rFonts w:ascii="Times New Roman" w:eastAsia="Times New Roman" w:hAnsi="Times New Roman" w:cs="Times New Roman"/>
          <w:bCs/>
          <w:lang w:eastAsia="fr-FR"/>
        </w:rPr>
        <w:t>protonés</w:t>
      </w:r>
      <w:proofErr w:type="spellEnd"/>
      <w:r w:rsidRPr="001C3BA2">
        <w:rPr>
          <w:rFonts w:ascii="Times New Roman" w:eastAsia="Times New Roman" w:hAnsi="Times New Roman" w:cs="Times New Roman"/>
          <w:bCs/>
          <w:lang w:eastAsia="fr-FR"/>
        </w:rPr>
        <w:t xml:space="preserve"> et par sauts d'alkyles et leur craquage par la coupure d'ions </w:t>
      </w:r>
      <w:proofErr w:type="spellStart"/>
      <w:r w:rsidRPr="001C3BA2">
        <w:rPr>
          <w:rFonts w:ascii="Times New Roman" w:eastAsia="Times New Roman" w:hAnsi="Times New Roman" w:cs="Times New Roman"/>
          <w:bCs/>
          <w:lang w:eastAsia="fr-FR"/>
        </w:rPr>
        <w:t>carbénium</w:t>
      </w:r>
      <w:proofErr w:type="spellEnd"/>
      <w:r w:rsidRPr="001C3BA2">
        <w:rPr>
          <w:rFonts w:ascii="Times New Roman" w:eastAsia="Times New Roman" w:hAnsi="Times New Roman" w:cs="Times New Roman"/>
          <w:bCs/>
          <w:lang w:eastAsia="fr-FR"/>
        </w:rPr>
        <w:t xml:space="preserve"> secondaires ou tertiaires. </w:t>
      </w:r>
    </w:p>
    <w:p w:rsidR="001C3BA2" w:rsidRPr="001C3BA2" w:rsidRDefault="001C3BA2" w:rsidP="001C3BA2">
      <w:pPr>
        <w:jc w:val="left"/>
        <w:rPr>
          <w:rFonts w:ascii="Times New Roman" w:eastAsia="Times New Roman" w:hAnsi="Times New Roman" w:cs="Times New Roman"/>
          <w:bCs/>
          <w:lang w:eastAsia="fr-FR"/>
        </w:rPr>
      </w:pPr>
      <w:r w:rsidRPr="001C3BA2">
        <w:rPr>
          <w:rFonts w:ascii="Times New Roman" w:eastAsia="Times New Roman" w:hAnsi="Times New Roman" w:cs="Times New Roman"/>
          <w:bCs/>
          <w:lang w:eastAsia="fr-FR"/>
        </w:rPr>
        <w:t xml:space="preserve">La proximité entre la fonction </w:t>
      </w:r>
      <w:proofErr w:type="spellStart"/>
      <w:r w:rsidRPr="001C3BA2">
        <w:rPr>
          <w:rFonts w:ascii="Times New Roman" w:eastAsia="Times New Roman" w:hAnsi="Times New Roman" w:cs="Times New Roman"/>
          <w:bCs/>
          <w:lang w:eastAsia="fr-FR"/>
        </w:rPr>
        <w:t>hydrogénante</w:t>
      </w:r>
      <w:proofErr w:type="spellEnd"/>
      <w:r w:rsidRPr="001C3BA2">
        <w:rPr>
          <w:rFonts w:ascii="Times New Roman" w:eastAsia="Times New Roman" w:hAnsi="Times New Roman" w:cs="Times New Roman"/>
          <w:bCs/>
          <w:lang w:eastAsia="fr-FR"/>
        </w:rPr>
        <w:t xml:space="preserve"> et acide est importante. Le catalyseur échangé au platine 1PtHBEA est le catalyseur le plus actif même s'il présente un rapport </w:t>
      </w:r>
      <w:proofErr w:type="spellStart"/>
      <w:r w:rsidRPr="001C3BA2">
        <w:rPr>
          <w:rFonts w:ascii="Times New Roman" w:eastAsia="Times New Roman" w:hAnsi="Times New Roman" w:cs="Times New Roman"/>
          <w:bCs/>
          <w:lang w:eastAsia="fr-FR"/>
        </w:rPr>
        <w:t>nPt</w:t>
      </w:r>
      <w:proofErr w:type="spellEnd"/>
      <w:r w:rsidRPr="001C3BA2">
        <w:rPr>
          <w:rFonts w:ascii="Times New Roman" w:eastAsia="Times New Roman" w:hAnsi="Times New Roman" w:cs="Times New Roman"/>
          <w:bCs/>
          <w:lang w:eastAsia="fr-FR"/>
        </w:rPr>
        <w:t>/nH+ très faible. Ce résultat signifie que sur ce catalyseur, la distance entre sites acides et sites métalliques est très petite. D'autre part, les étapes de transport entre sites hydrogénant et acides sont que sur les catalyseurs mélanges.</w:t>
      </w:r>
    </w:p>
    <w:p w:rsidR="004B6F55" w:rsidRPr="001C3BA2" w:rsidRDefault="001C3BA2" w:rsidP="001C3BA2">
      <w:pPr>
        <w:jc w:val="left"/>
      </w:pPr>
      <w:r w:rsidRPr="001C3BA2">
        <w:rPr>
          <w:rFonts w:ascii="Times New Roman" w:eastAsia="Times New Roman" w:hAnsi="Times New Roman" w:cs="Times New Roman"/>
          <w:bCs/>
          <w:lang w:eastAsia="fr-FR"/>
        </w:rPr>
        <w:t>Le comportement des catalyseurs Pt/HMWW est fondamentalement différent de celui des catalyseurs Pt/HBEA et très proches de celui Pt/HMFI. Ceci s'explique par l'accessibilité des sites par le réactif.</w:t>
      </w:r>
    </w:p>
    <w:sectPr w:rsidR="004B6F55" w:rsidRPr="001C3BA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44FCE"/>
    <w:rsid w:val="001A0B89"/>
    <w:rsid w:val="001C3BA2"/>
    <w:rsid w:val="002214A4"/>
    <w:rsid w:val="002701CD"/>
    <w:rsid w:val="00280B15"/>
    <w:rsid w:val="002C3E8D"/>
    <w:rsid w:val="0031162A"/>
    <w:rsid w:val="00311E08"/>
    <w:rsid w:val="00321F52"/>
    <w:rsid w:val="00331277"/>
    <w:rsid w:val="00333638"/>
    <w:rsid w:val="00334D8A"/>
    <w:rsid w:val="0034258A"/>
    <w:rsid w:val="003A796B"/>
    <w:rsid w:val="003D2F35"/>
    <w:rsid w:val="003E69F6"/>
    <w:rsid w:val="003F310A"/>
    <w:rsid w:val="004174DD"/>
    <w:rsid w:val="00426714"/>
    <w:rsid w:val="00434F66"/>
    <w:rsid w:val="00437558"/>
    <w:rsid w:val="00491D7D"/>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768E"/>
    <w:rsid w:val="00637238"/>
    <w:rsid w:val="0064100C"/>
    <w:rsid w:val="0067011E"/>
    <w:rsid w:val="006704C5"/>
    <w:rsid w:val="006B2934"/>
    <w:rsid w:val="006C36A5"/>
    <w:rsid w:val="006E3B5F"/>
    <w:rsid w:val="007410E4"/>
    <w:rsid w:val="00751822"/>
    <w:rsid w:val="00753AE2"/>
    <w:rsid w:val="00767D68"/>
    <w:rsid w:val="0079719E"/>
    <w:rsid w:val="007A7F5D"/>
    <w:rsid w:val="007B11D7"/>
    <w:rsid w:val="007B763D"/>
    <w:rsid w:val="0080117F"/>
    <w:rsid w:val="00864C32"/>
    <w:rsid w:val="008675C1"/>
    <w:rsid w:val="00893F32"/>
    <w:rsid w:val="00906711"/>
    <w:rsid w:val="009B4078"/>
    <w:rsid w:val="009C0E77"/>
    <w:rsid w:val="009D0F83"/>
    <w:rsid w:val="009E217B"/>
    <w:rsid w:val="009E33B6"/>
    <w:rsid w:val="00A53F06"/>
    <w:rsid w:val="00A555F6"/>
    <w:rsid w:val="00A806AE"/>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761EF"/>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E412C7"/>
    <w:rsid w:val="00E6735E"/>
    <w:rsid w:val="00E904AD"/>
    <w:rsid w:val="00EB052E"/>
    <w:rsid w:val="00EC6CCA"/>
    <w:rsid w:val="00F13A56"/>
    <w:rsid w:val="00F323BA"/>
    <w:rsid w:val="00F517D2"/>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1694</TotalTime>
  <Pages>1</Pages>
  <Words>215</Words>
  <Characters>1226</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111</cp:revision>
  <dcterms:created xsi:type="dcterms:W3CDTF">2014-12-07T11:07:00Z</dcterms:created>
  <dcterms:modified xsi:type="dcterms:W3CDTF">2014-12-18T14:15:00Z</dcterms:modified>
</cp:coreProperties>
</file>