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242B" w:rsidRPr="0085692C" w:rsidRDefault="005F6426" w:rsidP="0096426B">
      <w:r>
        <w:t xml:space="preserve">    </w:t>
      </w:r>
      <w:r w:rsidR="0096426B" w:rsidRPr="0096426B">
        <w:t>Ce travail consiste en l'étude du mécanisme de dissociation des ions moléculaires D2+ et D3+ en collision avec une cible métallique de nickel polycristallin à basse énergie (1 keV/u). Il est basé sur la comparaison des spectres en temps de vol obtenus par diffusion spéculaire d'ions incidents D+, D2+, et D3+ de même vitesse. Pour des incidences rasantes et dans cette gamme d'énergie, il est admis que la neutralisation dissociative par capture électronique résonnante au voisinage de la surface est largement prépondérante devant le processus de dissociation par excitation collisionnelle. Ce mode de dissociation par neutralisation libère dans le système du centre de masse, une énergie EKER qui est transférée aux fragments sous forme d'énergie cinétique dans le système du laboratoire. Nous proposons un modèle de fragmentation dans lequel les spectres moléculaires résultent de l'impact d'ions atomiques d'énergie cinétique distribuée autour de l'énergie nominale selon la valeur de EKER. Les spectres atomiques élargis sont comparés aux spectres moléculaires. L'ajustement des spectres permet de valider les hypothèses concernant les processus mis en jeu et de déterminer les voies dissociatives privilégiées.</w:t>
      </w:r>
    </w:p>
    <w:sectPr w:rsidR="0068242B" w:rsidRPr="0085692C" w:rsidSect="0068242B">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159E" w:rsidRDefault="0043159E" w:rsidP="007A584B">
      <w:pPr>
        <w:spacing w:after="0" w:line="240" w:lineRule="auto"/>
      </w:pPr>
      <w:r>
        <w:separator/>
      </w:r>
    </w:p>
  </w:endnote>
  <w:endnote w:type="continuationSeparator" w:id="1">
    <w:p w:rsidR="0043159E" w:rsidRDefault="0043159E" w:rsidP="007A584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159E" w:rsidRDefault="0043159E" w:rsidP="007A584B">
      <w:pPr>
        <w:spacing w:after="0" w:line="240" w:lineRule="auto"/>
      </w:pPr>
      <w:r>
        <w:separator/>
      </w:r>
    </w:p>
  </w:footnote>
  <w:footnote w:type="continuationSeparator" w:id="1">
    <w:p w:rsidR="0043159E" w:rsidRDefault="0043159E" w:rsidP="007A584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584B" w:rsidRDefault="007A584B" w:rsidP="007A584B">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7A584B"/>
    <w:rsid w:val="00072BAA"/>
    <w:rsid w:val="0043159E"/>
    <w:rsid w:val="004B3E4A"/>
    <w:rsid w:val="005F6426"/>
    <w:rsid w:val="0068242B"/>
    <w:rsid w:val="006B09BD"/>
    <w:rsid w:val="00704874"/>
    <w:rsid w:val="007271F4"/>
    <w:rsid w:val="007A584B"/>
    <w:rsid w:val="0085692C"/>
    <w:rsid w:val="0096426B"/>
    <w:rsid w:val="00A52E48"/>
    <w:rsid w:val="00D25B9C"/>
    <w:rsid w:val="00D830DC"/>
    <w:rsid w:val="00E0457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242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A584B"/>
    <w:pPr>
      <w:tabs>
        <w:tab w:val="center" w:pos="4153"/>
        <w:tab w:val="right" w:pos="8306"/>
      </w:tabs>
      <w:spacing w:after="0" w:line="240" w:lineRule="auto"/>
    </w:pPr>
  </w:style>
  <w:style w:type="character" w:customStyle="1" w:styleId="En-tteCar">
    <w:name w:val="En-tête Car"/>
    <w:basedOn w:val="Policepardfaut"/>
    <w:link w:val="En-tte"/>
    <w:uiPriority w:val="99"/>
    <w:rsid w:val="007A584B"/>
  </w:style>
  <w:style w:type="paragraph" w:styleId="Pieddepage">
    <w:name w:val="footer"/>
    <w:basedOn w:val="Normal"/>
    <w:link w:val="PieddepageCar"/>
    <w:uiPriority w:val="99"/>
    <w:semiHidden/>
    <w:unhideWhenUsed/>
    <w:rsid w:val="007A584B"/>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7A584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188</Words>
  <Characters>1034</Characters>
  <Application>Microsoft Office Word</Application>
  <DocSecurity>0</DocSecurity>
  <Lines>8</Lines>
  <Paragraphs>2</Paragraphs>
  <ScaleCrop>false</ScaleCrop>
  <Company/>
  <LinksUpToDate>false</LinksUpToDate>
  <CharactersWithSpaces>1220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cp:revision>
  <dcterms:created xsi:type="dcterms:W3CDTF">2015-12-08T11:20:00Z</dcterms:created>
  <dcterms:modified xsi:type="dcterms:W3CDTF">2015-12-08T11:38:00Z</dcterms:modified>
</cp:coreProperties>
</file>