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A04" w:rsidRPr="004F4A04" w:rsidRDefault="004F4A04" w:rsidP="004F4A04">
      <w:pPr>
        <w:bidi/>
        <w:jc w:val="both"/>
        <w:rPr>
          <w:rFonts w:cs="Arial"/>
          <w:sz w:val="24"/>
          <w:szCs w:val="24"/>
        </w:rPr>
      </w:pPr>
      <w:r w:rsidRPr="004F4A04">
        <w:rPr>
          <w:rFonts w:cs="Arial" w:hint="cs"/>
          <w:sz w:val="24"/>
          <w:szCs w:val="24"/>
          <w:rtl/>
        </w:rPr>
        <w:t xml:space="preserve">عملنا هذا عبارة عن تقريب تجريبي حول استرداد و اعادة تدوير عناصر تدخل في تركيب المغانط الخارقة من الجيل الثالث, هذه المغانط تصنع من مواد تحتوي على النيوديم </w:t>
      </w:r>
      <w:r w:rsidRPr="004F4A04">
        <w:rPr>
          <w:rFonts w:cs="Arial"/>
          <w:sz w:val="24"/>
          <w:szCs w:val="24"/>
        </w:rPr>
        <w:t>(NdFeB)</w:t>
      </w:r>
      <w:r w:rsidRPr="004F4A04">
        <w:rPr>
          <w:rFonts w:cs="Arial" w:hint="cs"/>
          <w:sz w:val="24"/>
          <w:szCs w:val="24"/>
          <w:rtl/>
        </w:rPr>
        <w:t>, تستخدم مغانط النيوديم عموما في صناعة الأقراص الصلبة للحواسيب, عملنا يرتكز على عدة مراحل تتمثل في: ازالة الطبقة السطحية المضادة للتأكسد, تقصف هيدروجيني, طحن ناتج التقصف, اذابة في الحمض, ترسيب على شكل أكسلات النيوديوم, تفكيك حراري للحصول على أكسيد النيوديوم و أخيرا عملية ارجاع  على درجة حراراة</w:t>
      </w:r>
      <w:r w:rsidRPr="004F4A04">
        <w:rPr>
          <w:rFonts w:cs="Arial"/>
          <w:sz w:val="24"/>
          <w:szCs w:val="24"/>
        </w:rPr>
        <w:t xml:space="preserve"> 750°C </w:t>
      </w:r>
      <w:r w:rsidRPr="004F4A04">
        <w:rPr>
          <w:rFonts w:cs="Arial" w:hint="cs"/>
          <w:sz w:val="24"/>
          <w:szCs w:val="24"/>
          <w:rtl/>
          <w:lang w:bidi="ar-DZ"/>
        </w:rPr>
        <w:t xml:space="preserve"> بوجود الصوديوم و كلور الكاسيوم, العملية الأخيرة عبارة عن تصنيع مغناطيس من ناتج الطحن, بعد الضغط و التلبيد و بواسطة مغناطيس كهربائي تم االحصول على مغناطيس خارق. </w:t>
      </w:r>
      <w:r w:rsidRPr="004F4A04">
        <w:rPr>
          <w:rFonts w:cs="Arial" w:hint="eastAsia"/>
          <w:sz w:val="24"/>
          <w:szCs w:val="24"/>
          <w:rtl/>
        </w:rPr>
        <w:t>لدراسة</w:t>
      </w:r>
      <w:r w:rsidRPr="004F4A04">
        <w:rPr>
          <w:rFonts w:cs="Arial"/>
          <w:sz w:val="24"/>
          <w:szCs w:val="24"/>
          <w:rtl/>
        </w:rPr>
        <w:t xml:space="preserve"> </w:t>
      </w:r>
      <w:r w:rsidRPr="004F4A04">
        <w:rPr>
          <w:rFonts w:cs="Arial" w:hint="eastAsia"/>
          <w:sz w:val="24"/>
          <w:szCs w:val="24"/>
          <w:rtl/>
        </w:rPr>
        <w:t>وتوصيف</w:t>
      </w:r>
      <w:r w:rsidRPr="004F4A04">
        <w:rPr>
          <w:rFonts w:cs="Arial"/>
          <w:sz w:val="24"/>
          <w:szCs w:val="24"/>
          <w:rtl/>
        </w:rPr>
        <w:t xml:space="preserve"> </w:t>
      </w:r>
      <w:r w:rsidRPr="004F4A04">
        <w:rPr>
          <w:rFonts w:cs="Arial" w:hint="cs"/>
          <w:sz w:val="24"/>
          <w:szCs w:val="24"/>
          <w:rtl/>
        </w:rPr>
        <w:t>النواتج</w:t>
      </w:r>
      <w:r w:rsidRPr="004F4A04">
        <w:rPr>
          <w:rFonts w:cs="Arial"/>
          <w:sz w:val="24"/>
          <w:szCs w:val="24"/>
          <w:rtl/>
        </w:rPr>
        <w:t xml:space="preserve"> </w:t>
      </w:r>
      <w:r w:rsidRPr="004F4A04">
        <w:rPr>
          <w:rFonts w:cs="Arial" w:hint="eastAsia"/>
          <w:sz w:val="24"/>
          <w:szCs w:val="24"/>
          <w:rtl/>
        </w:rPr>
        <w:t>،</w:t>
      </w:r>
      <w:r w:rsidRPr="004F4A04">
        <w:rPr>
          <w:rFonts w:cs="Arial"/>
          <w:sz w:val="24"/>
          <w:szCs w:val="24"/>
          <w:rtl/>
        </w:rPr>
        <w:t xml:space="preserve"> </w:t>
      </w:r>
      <w:r w:rsidRPr="004F4A04">
        <w:rPr>
          <w:rFonts w:cs="Arial" w:hint="eastAsia"/>
          <w:sz w:val="24"/>
          <w:szCs w:val="24"/>
          <w:rtl/>
        </w:rPr>
        <w:t>استخدمنا</w:t>
      </w:r>
      <w:r w:rsidRPr="004F4A04">
        <w:rPr>
          <w:rFonts w:cs="Arial"/>
          <w:sz w:val="24"/>
          <w:szCs w:val="24"/>
          <w:rtl/>
        </w:rPr>
        <w:t xml:space="preserve"> </w:t>
      </w:r>
      <w:r w:rsidRPr="004F4A04">
        <w:rPr>
          <w:rFonts w:cs="Arial" w:hint="cs"/>
          <w:sz w:val="24"/>
          <w:szCs w:val="24"/>
          <w:rtl/>
        </w:rPr>
        <w:t>ال</w:t>
      </w:r>
      <w:r w:rsidRPr="004F4A04">
        <w:rPr>
          <w:rFonts w:cs="Arial" w:hint="eastAsia"/>
          <w:sz w:val="24"/>
          <w:szCs w:val="24"/>
          <w:rtl/>
        </w:rPr>
        <w:t>تقنيات</w:t>
      </w:r>
      <w:r w:rsidRPr="004F4A04">
        <w:rPr>
          <w:rFonts w:cs="Arial"/>
          <w:sz w:val="24"/>
          <w:szCs w:val="24"/>
          <w:rtl/>
        </w:rPr>
        <w:t xml:space="preserve"> </w:t>
      </w:r>
      <w:r w:rsidRPr="004F4A04">
        <w:rPr>
          <w:rFonts w:cs="Arial" w:hint="cs"/>
          <w:sz w:val="24"/>
          <w:szCs w:val="24"/>
          <w:rtl/>
        </w:rPr>
        <w:t>ال</w:t>
      </w:r>
      <w:r w:rsidRPr="004F4A04">
        <w:rPr>
          <w:rFonts w:cs="Arial" w:hint="eastAsia"/>
          <w:sz w:val="24"/>
          <w:szCs w:val="24"/>
          <w:rtl/>
        </w:rPr>
        <w:t>تحليلي</w:t>
      </w:r>
      <w:r w:rsidRPr="004F4A04">
        <w:rPr>
          <w:rFonts w:cs="Arial" w:hint="cs"/>
          <w:sz w:val="24"/>
          <w:szCs w:val="24"/>
          <w:rtl/>
        </w:rPr>
        <w:t>ة التالية :</w:t>
      </w:r>
      <w:r w:rsidRPr="004F4A04">
        <w:rPr>
          <w:sz w:val="24"/>
          <w:szCs w:val="24"/>
        </w:rPr>
        <w:t xml:space="preserve"> EDX</w:t>
      </w:r>
      <w:r w:rsidRPr="004F4A04">
        <w:rPr>
          <w:rFonts w:cs="Arial" w:hint="eastAsia"/>
          <w:sz w:val="24"/>
          <w:szCs w:val="24"/>
          <w:rtl/>
        </w:rPr>
        <w:t>،</w:t>
      </w:r>
      <w:r w:rsidRPr="004F4A04">
        <w:rPr>
          <w:rFonts w:cs="Arial"/>
          <w:sz w:val="24"/>
          <w:szCs w:val="24"/>
          <w:rtl/>
        </w:rPr>
        <w:t xml:space="preserve"> </w:t>
      </w:r>
      <w:r w:rsidRPr="004F4A04">
        <w:rPr>
          <w:sz w:val="24"/>
          <w:szCs w:val="24"/>
        </w:rPr>
        <w:t xml:space="preserve">MEB </w:t>
      </w:r>
      <w:r w:rsidRPr="004F4A04">
        <w:rPr>
          <w:rFonts w:cs="Arial" w:hint="eastAsia"/>
          <w:sz w:val="24"/>
          <w:szCs w:val="24"/>
          <w:rtl/>
        </w:rPr>
        <w:t>،</w:t>
      </w:r>
      <w:r w:rsidRPr="004F4A04">
        <w:rPr>
          <w:rFonts w:cs="Arial"/>
          <w:sz w:val="24"/>
          <w:szCs w:val="24"/>
          <w:rtl/>
        </w:rPr>
        <w:t xml:space="preserve"> </w:t>
      </w:r>
      <w:r w:rsidRPr="004F4A04">
        <w:rPr>
          <w:sz w:val="24"/>
          <w:szCs w:val="24"/>
        </w:rPr>
        <w:t>DRX</w:t>
      </w:r>
      <w:r w:rsidRPr="004F4A04">
        <w:rPr>
          <w:rFonts w:hint="cs"/>
          <w:sz w:val="24"/>
          <w:szCs w:val="24"/>
          <w:rtl/>
        </w:rPr>
        <w:t xml:space="preserve"> </w:t>
      </w:r>
      <w:r w:rsidRPr="004F4A04">
        <w:rPr>
          <w:rFonts w:cs="Arial" w:hint="cs"/>
          <w:sz w:val="24"/>
          <w:szCs w:val="24"/>
          <w:rtl/>
        </w:rPr>
        <w:t>و</w:t>
      </w:r>
      <w:r w:rsidRPr="004F4A04">
        <w:rPr>
          <w:rFonts w:cs="Arial"/>
          <w:sz w:val="24"/>
          <w:szCs w:val="24"/>
          <w:rtl/>
        </w:rPr>
        <w:t xml:space="preserve"> </w:t>
      </w:r>
      <w:r w:rsidRPr="004F4A04">
        <w:rPr>
          <w:rFonts w:cs="Arial" w:hint="eastAsia"/>
          <w:sz w:val="24"/>
          <w:szCs w:val="24"/>
          <w:rtl/>
        </w:rPr>
        <w:t>تحليل</w:t>
      </w:r>
      <w:r w:rsidRPr="004F4A04">
        <w:rPr>
          <w:rFonts w:cs="Arial"/>
          <w:sz w:val="24"/>
          <w:szCs w:val="24"/>
          <w:rtl/>
        </w:rPr>
        <w:t xml:space="preserve"> </w:t>
      </w:r>
      <w:r w:rsidRPr="004F4A04">
        <w:rPr>
          <w:rFonts w:cs="Arial" w:hint="cs"/>
          <w:sz w:val="24"/>
          <w:szCs w:val="24"/>
          <w:rtl/>
          <w:lang w:bidi="ar-DZ"/>
        </w:rPr>
        <w:t xml:space="preserve"> </w:t>
      </w:r>
      <w:r w:rsidRPr="004F4A04">
        <w:rPr>
          <w:rFonts w:cs="Arial" w:hint="eastAsia"/>
          <w:sz w:val="24"/>
          <w:szCs w:val="24"/>
          <w:rtl/>
        </w:rPr>
        <w:t>التنشيط</w:t>
      </w:r>
      <w:r w:rsidRPr="004F4A04">
        <w:rPr>
          <w:rFonts w:cs="Arial"/>
          <w:sz w:val="24"/>
          <w:szCs w:val="24"/>
          <w:rtl/>
        </w:rPr>
        <w:t xml:space="preserve"> </w:t>
      </w:r>
      <w:r w:rsidRPr="004F4A04">
        <w:rPr>
          <w:rFonts w:cs="Arial" w:hint="eastAsia"/>
          <w:sz w:val="24"/>
          <w:szCs w:val="24"/>
          <w:rtl/>
        </w:rPr>
        <w:t>النيوتروني</w:t>
      </w:r>
      <w:r w:rsidRPr="004F4A04">
        <w:rPr>
          <w:rFonts w:cs="Arial"/>
          <w:sz w:val="24"/>
          <w:szCs w:val="24"/>
          <w:rtl/>
        </w:rPr>
        <w:t xml:space="preserve"> (</w:t>
      </w:r>
      <w:r w:rsidRPr="004F4A04">
        <w:rPr>
          <w:rFonts w:cs="Arial" w:hint="eastAsia"/>
          <w:sz w:val="24"/>
          <w:szCs w:val="24"/>
          <w:rtl/>
        </w:rPr>
        <w:t>مفاعل</w:t>
      </w:r>
      <w:r w:rsidRPr="004F4A04">
        <w:rPr>
          <w:rFonts w:cs="Arial"/>
          <w:sz w:val="24"/>
          <w:szCs w:val="24"/>
          <w:rtl/>
        </w:rPr>
        <w:t xml:space="preserve"> </w:t>
      </w:r>
      <w:r w:rsidRPr="004F4A04">
        <w:rPr>
          <w:rFonts w:cs="Arial" w:hint="eastAsia"/>
          <w:sz w:val="24"/>
          <w:szCs w:val="24"/>
          <w:rtl/>
        </w:rPr>
        <w:t>الأبحاث</w:t>
      </w:r>
      <w:r w:rsidRPr="004F4A04">
        <w:rPr>
          <w:rFonts w:cs="Arial"/>
          <w:sz w:val="24"/>
          <w:szCs w:val="24"/>
          <w:rtl/>
        </w:rPr>
        <w:t xml:space="preserve"> </w:t>
      </w:r>
      <w:r w:rsidRPr="004F4A04">
        <w:rPr>
          <w:rFonts w:cs="Arial" w:hint="eastAsia"/>
          <w:sz w:val="24"/>
          <w:szCs w:val="24"/>
          <w:rtl/>
        </w:rPr>
        <w:t>النووية</w:t>
      </w:r>
      <w:r w:rsidRPr="004F4A04">
        <w:rPr>
          <w:rFonts w:cs="Arial"/>
          <w:sz w:val="24"/>
          <w:szCs w:val="24"/>
          <w:rtl/>
        </w:rPr>
        <w:t xml:space="preserve"> </w:t>
      </w:r>
      <w:r w:rsidRPr="004F4A04">
        <w:rPr>
          <w:rFonts w:cs="Arial" w:hint="eastAsia"/>
          <w:sz w:val="24"/>
          <w:szCs w:val="24"/>
          <w:rtl/>
        </w:rPr>
        <w:t>في</w:t>
      </w:r>
      <w:r w:rsidRPr="004F4A04">
        <w:rPr>
          <w:rFonts w:cs="Arial"/>
          <w:sz w:val="24"/>
          <w:szCs w:val="24"/>
          <w:rtl/>
        </w:rPr>
        <w:t xml:space="preserve"> </w:t>
      </w:r>
      <w:r w:rsidRPr="004F4A04">
        <w:rPr>
          <w:rFonts w:cs="Arial" w:hint="eastAsia"/>
          <w:sz w:val="24"/>
          <w:szCs w:val="24"/>
          <w:rtl/>
        </w:rPr>
        <w:t>الجزائر،</w:t>
      </w:r>
      <w:r w:rsidRPr="004F4A04">
        <w:rPr>
          <w:rFonts w:cs="Arial"/>
          <w:sz w:val="24"/>
          <w:szCs w:val="24"/>
          <w:rtl/>
        </w:rPr>
        <w:t xml:space="preserve"> </w:t>
      </w:r>
      <w:r w:rsidRPr="004F4A04">
        <w:rPr>
          <w:rFonts w:cs="Arial" w:hint="eastAsia"/>
          <w:sz w:val="24"/>
          <w:szCs w:val="24"/>
          <w:rtl/>
        </w:rPr>
        <w:t>الدرارية</w:t>
      </w:r>
      <w:r w:rsidRPr="004F4A04">
        <w:rPr>
          <w:rFonts w:cs="Arial"/>
          <w:sz w:val="24"/>
          <w:szCs w:val="24"/>
          <w:rtl/>
        </w:rPr>
        <w:t xml:space="preserve"> )</w:t>
      </w:r>
      <w:r w:rsidRPr="004F4A04">
        <w:rPr>
          <w:rFonts w:cs="Arial" w:hint="cs"/>
          <w:sz w:val="24"/>
          <w:szCs w:val="24"/>
          <w:rtl/>
        </w:rPr>
        <w:t>, مقياس الصلابة</w:t>
      </w:r>
      <w:r w:rsidRPr="004F4A04">
        <w:rPr>
          <w:rFonts w:cs="Arial"/>
          <w:sz w:val="24"/>
          <w:szCs w:val="24"/>
          <w:rtl/>
        </w:rPr>
        <w:t xml:space="preserve"> </w:t>
      </w:r>
      <w:r w:rsidRPr="004F4A04">
        <w:rPr>
          <w:rFonts w:cs="Arial" w:hint="eastAsia"/>
          <w:sz w:val="24"/>
          <w:szCs w:val="24"/>
          <w:rtl/>
        </w:rPr>
        <w:t>وتسلا</w:t>
      </w:r>
      <w:r w:rsidRPr="004F4A04">
        <w:rPr>
          <w:rFonts w:cs="Arial"/>
          <w:sz w:val="24"/>
          <w:szCs w:val="24"/>
          <w:rtl/>
        </w:rPr>
        <w:t xml:space="preserve"> </w:t>
      </w:r>
      <w:r w:rsidRPr="004F4A04">
        <w:rPr>
          <w:rFonts w:cs="Arial" w:hint="eastAsia"/>
          <w:sz w:val="24"/>
          <w:szCs w:val="24"/>
          <w:rtl/>
        </w:rPr>
        <w:t>متر</w:t>
      </w:r>
      <w:r w:rsidRPr="004F4A04">
        <w:rPr>
          <w:sz w:val="24"/>
          <w:szCs w:val="24"/>
        </w:rPr>
        <w:t>.</w:t>
      </w:r>
    </w:p>
    <w:p w:rsidR="00063E78" w:rsidRPr="004F4A04" w:rsidRDefault="00DB4556" w:rsidP="00DB4556">
      <w:pPr>
        <w:jc w:val="both"/>
        <w:rPr>
          <w:rFonts w:asciiTheme="majorBidi" w:hAnsiTheme="majorBidi" w:cstheme="majorBidi"/>
          <w:sz w:val="24"/>
          <w:szCs w:val="24"/>
          <w:lang w:val="en-GB"/>
        </w:rPr>
      </w:pPr>
      <w:r w:rsidRPr="004F4A04">
        <w:rPr>
          <w:rFonts w:asciiTheme="majorBidi" w:hAnsiTheme="majorBidi" w:cstheme="majorBidi"/>
          <w:sz w:val="24"/>
          <w:szCs w:val="24"/>
          <w:lang w:val="en-GB"/>
        </w:rPr>
        <w:t>This paper presents the preliminary field investigation on the recovery and the recycling of element entering the composition of the magnets of the third generation that is materials manufactured containing neodymium</w:t>
      </w:r>
      <w:r w:rsidR="00615929" w:rsidRPr="004F4A04">
        <w:rPr>
          <w:rFonts w:asciiTheme="majorBidi" w:hAnsiTheme="majorBidi" w:cstheme="majorBidi"/>
          <w:sz w:val="24"/>
          <w:szCs w:val="24"/>
          <w:lang w:val="en-GB"/>
        </w:rPr>
        <w:t xml:space="preserve"> (NdFeB).The neodymium magnets </w:t>
      </w:r>
      <w:r w:rsidRPr="004F4A04">
        <w:rPr>
          <w:rFonts w:asciiTheme="majorBidi" w:hAnsiTheme="majorBidi" w:cstheme="majorBidi"/>
          <w:sz w:val="24"/>
          <w:szCs w:val="24"/>
          <w:lang w:val="en-GB"/>
        </w:rPr>
        <w:t>are generally used in most of the hard disks of computer, This work several stages : a scouring of the hard dis</w:t>
      </w:r>
      <w:r w:rsidR="00615929" w:rsidRPr="004F4A04">
        <w:rPr>
          <w:rFonts w:asciiTheme="majorBidi" w:hAnsiTheme="majorBidi" w:cstheme="majorBidi"/>
          <w:sz w:val="24"/>
          <w:szCs w:val="24"/>
          <w:lang w:val="en-GB"/>
        </w:rPr>
        <w:t xml:space="preserve">k to remove the layer of nickel, a hydrogen </w:t>
      </w:r>
      <w:proofErr w:type="spellStart"/>
      <w:r w:rsidRPr="004F4A04">
        <w:rPr>
          <w:rFonts w:asciiTheme="majorBidi" w:hAnsiTheme="majorBidi" w:cstheme="majorBidi"/>
          <w:sz w:val="24"/>
          <w:szCs w:val="24"/>
          <w:lang w:val="en-GB"/>
        </w:rPr>
        <w:t>decrepitation</w:t>
      </w:r>
      <w:proofErr w:type="spellEnd"/>
      <w:r w:rsidRPr="004F4A04">
        <w:rPr>
          <w:rFonts w:asciiTheme="majorBidi" w:hAnsiTheme="majorBidi" w:cstheme="majorBidi"/>
          <w:sz w:val="24"/>
          <w:szCs w:val="24"/>
          <w:lang w:val="en-GB"/>
        </w:rPr>
        <w:t xml:space="preserve"> (</w:t>
      </w:r>
      <w:proofErr w:type="spellStart"/>
      <w:r w:rsidRPr="004F4A04">
        <w:rPr>
          <w:rFonts w:asciiTheme="majorBidi" w:hAnsiTheme="majorBidi" w:cstheme="majorBidi"/>
          <w:sz w:val="24"/>
          <w:szCs w:val="24"/>
          <w:lang w:val="en-GB"/>
        </w:rPr>
        <w:t>embrittlement</w:t>
      </w:r>
      <w:proofErr w:type="spellEnd"/>
      <w:r w:rsidRPr="004F4A04">
        <w:rPr>
          <w:rFonts w:asciiTheme="majorBidi" w:hAnsiTheme="majorBidi" w:cstheme="majorBidi"/>
          <w:sz w:val="24"/>
          <w:szCs w:val="24"/>
          <w:lang w:val="en-GB"/>
        </w:rPr>
        <w:t>) of the precursor, a grinding of  the powder, an acid leaching, a precipitation of oxalate of neodymium and finally a thermal decomposition for obtaining NdO</w:t>
      </w:r>
      <w:r w:rsidRPr="004F4A04">
        <w:rPr>
          <w:rFonts w:asciiTheme="majorBidi" w:hAnsiTheme="majorBidi" w:cstheme="majorBidi"/>
          <w:sz w:val="24"/>
          <w:szCs w:val="24"/>
          <w:vertAlign w:val="subscript"/>
          <w:lang w:val="en-GB"/>
        </w:rPr>
        <w:t>3</w:t>
      </w:r>
      <w:r w:rsidRPr="004F4A04">
        <w:rPr>
          <w:rFonts w:asciiTheme="majorBidi" w:hAnsiTheme="majorBidi" w:cstheme="majorBidi"/>
          <w:sz w:val="24"/>
          <w:szCs w:val="24"/>
          <w:lang w:val="en-GB"/>
        </w:rPr>
        <w:t xml:space="preserve">. The production of neodymium metal is performed by the reduction of neodymium oxide with sodium in the presence of calcium chloride at 750°C. </w:t>
      </w:r>
      <w:r w:rsidR="00DB47A4" w:rsidRPr="004F4A04">
        <w:rPr>
          <w:rFonts w:asciiTheme="majorBidi" w:hAnsiTheme="majorBidi" w:cstheme="majorBidi"/>
          <w:sz w:val="24"/>
          <w:szCs w:val="24"/>
          <w:lang w:val="en-GB"/>
        </w:rPr>
        <w:t>The</w:t>
      </w:r>
      <w:r w:rsidRPr="004F4A04">
        <w:rPr>
          <w:rFonts w:asciiTheme="majorBidi" w:hAnsiTheme="majorBidi" w:cstheme="majorBidi"/>
          <w:sz w:val="24"/>
          <w:szCs w:val="24"/>
          <w:lang w:val="en-GB"/>
        </w:rPr>
        <w:t xml:space="preserve"> last operation comprises a compaction and a sintering. Using a device of magnetizing we carried out a magnetiza</w:t>
      </w:r>
      <w:r w:rsidR="00615929" w:rsidRPr="004F4A04">
        <w:rPr>
          <w:rFonts w:asciiTheme="majorBidi" w:hAnsiTheme="majorBidi" w:cstheme="majorBidi"/>
          <w:sz w:val="24"/>
          <w:szCs w:val="24"/>
          <w:lang w:val="en-GB"/>
        </w:rPr>
        <w:t xml:space="preserve">tion to have a super magnet. To </w:t>
      </w:r>
      <w:r w:rsidRPr="004F4A04">
        <w:rPr>
          <w:rFonts w:asciiTheme="majorBidi" w:hAnsiTheme="majorBidi" w:cstheme="majorBidi"/>
          <w:sz w:val="24"/>
          <w:szCs w:val="24"/>
          <w:lang w:val="en-GB"/>
        </w:rPr>
        <w:t>evaluate the outputs we use</w:t>
      </w:r>
      <w:r w:rsidR="00615929" w:rsidRPr="004F4A04">
        <w:rPr>
          <w:rFonts w:asciiTheme="majorBidi" w:hAnsiTheme="majorBidi" w:cstheme="majorBidi"/>
          <w:sz w:val="24"/>
          <w:szCs w:val="24"/>
          <w:lang w:val="en-GB"/>
        </w:rPr>
        <w:t>d several analytical techniques</w:t>
      </w:r>
      <w:r w:rsidRPr="004F4A04">
        <w:rPr>
          <w:rFonts w:asciiTheme="majorBidi" w:hAnsiTheme="majorBidi" w:cstheme="majorBidi"/>
          <w:sz w:val="24"/>
          <w:szCs w:val="24"/>
          <w:lang w:val="en-GB"/>
        </w:rPr>
        <w:t xml:space="preserve">: EDX, electronic scan microscopy, DRX, analyzes by neutron activation (nuclear research reactor of Draria-Algiers). </w:t>
      </w:r>
      <w:proofErr w:type="gramStart"/>
      <w:r w:rsidRPr="004F4A04">
        <w:rPr>
          <w:rFonts w:asciiTheme="majorBidi" w:hAnsiTheme="majorBidi" w:cstheme="majorBidi"/>
          <w:sz w:val="24"/>
          <w:szCs w:val="24"/>
          <w:lang w:val="en-GB"/>
        </w:rPr>
        <w:t>And also Tesla-meter.</w:t>
      </w:r>
      <w:proofErr w:type="gramEnd"/>
    </w:p>
    <w:p w:rsidR="00DB4556" w:rsidRPr="004F4A04" w:rsidRDefault="00615929" w:rsidP="00121B1A">
      <w:pPr>
        <w:jc w:val="both"/>
        <w:rPr>
          <w:sz w:val="24"/>
          <w:szCs w:val="24"/>
        </w:rPr>
      </w:pPr>
      <w:r w:rsidRPr="004F4A04">
        <w:rPr>
          <w:sz w:val="24"/>
          <w:szCs w:val="24"/>
        </w:rPr>
        <w:t xml:space="preserve">Notre travail correspond à une approche expérimentale sur </w:t>
      </w:r>
      <w:r w:rsidR="00DB4556" w:rsidRPr="004F4A04">
        <w:rPr>
          <w:sz w:val="24"/>
          <w:szCs w:val="24"/>
        </w:rPr>
        <w:t>la récupération et le recyclage des éléments entrant dans la composition des aimants de la troisième génération</w:t>
      </w:r>
      <w:r w:rsidR="00360182" w:rsidRPr="004F4A04">
        <w:rPr>
          <w:sz w:val="24"/>
          <w:szCs w:val="24"/>
        </w:rPr>
        <w:t>. Ces aimants sont fabriqués</w:t>
      </w:r>
      <w:r w:rsidR="00DB4556" w:rsidRPr="004F4A04">
        <w:rPr>
          <w:sz w:val="24"/>
          <w:szCs w:val="24"/>
        </w:rPr>
        <w:t xml:space="preserve"> de matériaux contenant du néodyme (NdFeB). </w:t>
      </w:r>
      <w:r w:rsidRPr="004F4A04">
        <w:rPr>
          <w:sz w:val="24"/>
          <w:szCs w:val="24"/>
        </w:rPr>
        <w:t>Les aimants néodymes</w:t>
      </w:r>
      <w:r w:rsidR="00DB4556" w:rsidRPr="004F4A04">
        <w:rPr>
          <w:sz w:val="24"/>
          <w:szCs w:val="24"/>
        </w:rPr>
        <w:t xml:space="preserve"> sont génér</w:t>
      </w:r>
      <w:r w:rsidR="00360182" w:rsidRPr="004F4A04">
        <w:rPr>
          <w:sz w:val="24"/>
          <w:szCs w:val="24"/>
        </w:rPr>
        <w:t>alement utilisés dans la production des disques durs pour ordinateur, notre</w:t>
      </w:r>
      <w:r w:rsidR="00DB4556" w:rsidRPr="004F4A04">
        <w:rPr>
          <w:sz w:val="24"/>
          <w:szCs w:val="24"/>
        </w:rPr>
        <w:t xml:space="preserve"> travail</w:t>
      </w:r>
      <w:r w:rsidR="00891DAA" w:rsidRPr="004F4A04">
        <w:rPr>
          <w:sz w:val="24"/>
          <w:szCs w:val="24"/>
        </w:rPr>
        <w:t xml:space="preserve"> s’articule</w:t>
      </w:r>
      <w:r w:rsidR="00DB4556" w:rsidRPr="004F4A04">
        <w:rPr>
          <w:sz w:val="24"/>
          <w:szCs w:val="24"/>
        </w:rPr>
        <w:t xml:space="preserve"> </w:t>
      </w:r>
      <w:r w:rsidR="00891DAA" w:rsidRPr="004F4A04">
        <w:rPr>
          <w:sz w:val="24"/>
          <w:szCs w:val="24"/>
        </w:rPr>
        <w:t xml:space="preserve">sur une succession </w:t>
      </w:r>
      <w:r w:rsidR="00DB4556" w:rsidRPr="004F4A04">
        <w:rPr>
          <w:sz w:val="24"/>
          <w:szCs w:val="24"/>
        </w:rPr>
        <w:t>de plusieurs étapes</w:t>
      </w:r>
      <w:r w:rsidR="00891DAA" w:rsidRPr="004F4A04">
        <w:rPr>
          <w:sz w:val="24"/>
          <w:szCs w:val="24"/>
        </w:rPr>
        <w:t xml:space="preserve"> </w:t>
      </w:r>
      <w:r w:rsidR="00DB4556" w:rsidRPr="004F4A04">
        <w:rPr>
          <w:sz w:val="24"/>
          <w:szCs w:val="24"/>
        </w:rPr>
        <w:t xml:space="preserve">: un </w:t>
      </w:r>
      <w:r w:rsidR="00121B1A" w:rsidRPr="004F4A04">
        <w:rPr>
          <w:sz w:val="24"/>
          <w:szCs w:val="24"/>
        </w:rPr>
        <w:t xml:space="preserve">décapage mécanique </w:t>
      </w:r>
      <w:r w:rsidR="00DB4556" w:rsidRPr="004F4A04">
        <w:rPr>
          <w:sz w:val="24"/>
          <w:szCs w:val="24"/>
        </w:rPr>
        <w:t xml:space="preserve">pour enlever </w:t>
      </w:r>
      <w:r w:rsidR="00121B1A" w:rsidRPr="004F4A04">
        <w:rPr>
          <w:sz w:val="24"/>
          <w:szCs w:val="24"/>
        </w:rPr>
        <w:t>le revêtement sur le super aimant</w:t>
      </w:r>
      <w:r w:rsidR="00DB4556" w:rsidRPr="004F4A04">
        <w:rPr>
          <w:sz w:val="24"/>
          <w:szCs w:val="24"/>
        </w:rPr>
        <w:t xml:space="preserve">, une </w:t>
      </w:r>
      <w:r w:rsidR="00523C58" w:rsidRPr="004F4A04">
        <w:rPr>
          <w:sz w:val="24"/>
          <w:szCs w:val="24"/>
        </w:rPr>
        <w:t xml:space="preserve">fragilisation par </w:t>
      </w:r>
      <w:r w:rsidR="00DB4556" w:rsidRPr="004F4A04">
        <w:rPr>
          <w:sz w:val="24"/>
          <w:szCs w:val="24"/>
        </w:rPr>
        <w:t xml:space="preserve"> hydrogène </w:t>
      </w:r>
      <w:r w:rsidR="00523C58" w:rsidRPr="004F4A04">
        <w:rPr>
          <w:sz w:val="24"/>
          <w:szCs w:val="24"/>
        </w:rPr>
        <w:t>de l’aimant de référence</w:t>
      </w:r>
      <w:r w:rsidR="00DB4556" w:rsidRPr="004F4A04">
        <w:rPr>
          <w:sz w:val="24"/>
          <w:szCs w:val="24"/>
        </w:rPr>
        <w:t>, un broyage de la poudre</w:t>
      </w:r>
      <w:r w:rsidR="00523C58" w:rsidRPr="004F4A04">
        <w:rPr>
          <w:sz w:val="24"/>
          <w:szCs w:val="24"/>
        </w:rPr>
        <w:t xml:space="preserve"> obt</w:t>
      </w:r>
      <w:r w:rsidR="00121B1A" w:rsidRPr="004F4A04">
        <w:rPr>
          <w:sz w:val="24"/>
          <w:szCs w:val="24"/>
        </w:rPr>
        <w:t>enue après fragilisation</w:t>
      </w:r>
      <w:r w:rsidR="00DB4556" w:rsidRPr="004F4A04">
        <w:rPr>
          <w:sz w:val="24"/>
          <w:szCs w:val="24"/>
        </w:rPr>
        <w:t xml:space="preserve">, une lixiviation acide, une précipitation </w:t>
      </w:r>
      <w:r w:rsidR="00121B1A" w:rsidRPr="004F4A04">
        <w:rPr>
          <w:sz w:val="24"/>
          <w:szCs w:val="24"/>
        </w:rPr>
        <w:t>de terre rare sous forme d</w:t>
      </w:r>
      <w:r w:rsidR="00DB4556" w:rsidRPr="004F4A04">
        <w:rPr>
          <w:sz w:val="24"/>
          <w:szCs w:val="24"/>
        </w:rPr>
        <w:t>'oxalate de néodyme</w:t>
      </w:r>
      <w:r w:rsidR="00121B1A" w:rsidRPr="004F4A04">
        <w:rPr>
          <w:sz w:val="24"/>
          <w:szCs w:val="24"/>
        </w:rPr>
        <w:t xml:space="preserve"> et finalement</w:t>
      </w:r>
      <w:r w:rsidR="00DB4556" w:rsidRPr="004F4A04">
        <w:rPr>
          <w:sz w:val="24"/>
          <w:szCs w:val="24"/>
        </w:rPr>
        <w:t xml:space="preserve"> une décomposition thermique</w:t>
      </w:r>
      <w:r w:rsidR="00523C58" w:rsidRPr="004F4A04">
        <w:rPr>
          <w:sz w:val="24"/>
          <w:szCs w:val="24"/>
        </w:rPr>
        <w:t xml:space="preserve"> pour</w:t>
      </w:r>
      <w:r w:rsidR="00DB4556" w:rsidRPr="004F4A04">
        <w:rPr>
          <w:sz w:val="24"/>
          <w:szCs w:val="24"/>
        </w:rPr>
        <w:t xml:space="preserve"> l'obtention NdO</w:t>
      </w:r>
      <w:r w:rsidR="00DB4556" w:rsidRPr="004F4A04">
        <w:rPr>
          <w:sz w:val="24"/>
          <w:szCs w:val="24"/>
          <w:vertAlign w:val="subscript"/>
        </w:rPr>
        <w:t>3</w:t>
      </w:r>
      <w:r w:rsidR="00DB4556" w:rsidRPr="004F4A04">
        <w:rPr>
          <w:sz w:val="24"/>
          <w:szCs w:val="24"/>
        </w:rPr>
        <w:t>. La production de métal néodyme est réalisée par la réduction de l'oxyde de néodyme avec le sodium, en présence</w:t>
      </w:r>
      <w:r w:rsidR="00523C58" w:rsidRPr="004F4A04">
        <w:rPr>
          <w:sz w:val="24"/>
          <w:szCs w:val="24"/>
        </w:rPr>
        <w:t xml:space="preserve"> de chlorure de calcium à 750°</w:t>
      </w:r>
      <w:r w:rsidR="00DB4556" w:rsidRPr="004F4A04">
        <w:rPr>
          <w:sz w:val="24"/>
          <w:szCs w:val="24"/>
        </w:rPr>
        <w:t xml:space="preserve">C. </w:t>
      </w:r>
      <w:r w:rsidR="002E12ED" w:rsidRPr="004F4A04">
        <w:rPr>
          <w:sz w:val="24"/>
          <w:szCs w:val="24"/>
        </w:rPr>
        <w:t>La</w:t>
      </w:r>
      <w:r w:rsidR="00DB4556" w:rsidRPr="004F4A04">
        <w:rPr>
          <w:sz w:val="24"/>
          <w:szCs w:val="24"/>
        </w:rPr>
        <w:t xml:space="preserve"> dernière opération </w:t>
      </w:r>
      <w:r w:rsidR="00523C58" w:rsidRPr="004F4A04">
        <w:rPr>
          <w:sz w:val="24"/>
          <w:szCs w:val="24"/>
        </w:rPr>
        <w:t xml:space="preserve">consiste </w:t>
      </w:r>
      <w:r w:rsidR="002E12ED" w:rsidRPr="004F4A04">
        <w:rPr>
          <w:sz w:val="24"/>
          <w:szCs w:val="24"/>
        </w:rPr>
        <w:t>à</w:t>
      </w:r>
      <w:r w:rsidR="00523C58" w:rsidRPr="004F4A04">
        <w:rPr>
          <w:sz w:val="24"/>
          <w:szCs w:val="24"/>
        </w:rPr>
        <w:t xml:space="preserve"> élaborer un aimant à partir </w:t>
      </w:r>
      <w:r w:rsidR="002E12ED" w:rsidRPr="004F4A04">
        <w:rPr>
          <w:sz w:val="24"/>
          <w:szCs w:val="24"/>
        </w:rPr>
        <w:t>des poudres broyées</w:t>
      </w:r>
      <w:r w:rsidR="00523C58" w:rsidRPr="004F4A04">
        <w:rPr>
          <w:sz w:val="24"/>
          <w:szCs w:val="24"/>
        </w:rPr>
        <w:t xml:space="preserve"> en effectuant </w:t>
      </w:r>
      <w:r w:rsidR="002E12ED" w:rsidRPr="004F4A04">
        <w:rPr>
          <w:sz w:val="24"/>
          <w:szCs w:val="24"/>
        </w:rPr>
        <w:t>un compactage et un frittage. Avec</w:t>
      </w:r>
      <w:r w:rsidR="00DB4556" w:rsidRPr="004F4A04">
        <w:rPr>
          <w:sz w:val="24"/>
          <w:szCs w:val="24"/>
        </w:rPr>
        <w:t xml:space="preserve"> un dispositif de magnétisation nous avons réalisé un</w:t>
      </w:r>
      <w:r w:rsidR="002E12ED" w:rsidRPr="004F4A04">
        <w:rPr>
          <w:sz w:val="24"/>
          <w:szCs w:val="24"/>
        </w:rPr>
        <w:t>e aimantation d'un aimant super. Pour l’étude et la caractérisation de l’aimant de référence et l’aimant élaboré</w:t>
      </w:r>
      <w:r w:rsidR="00DB4556" w:rsidRPr="004F4A04">
        <w:rPr>
          <w:sz w:val="24"/>
          <w:szCs w:val="24"/>
        </w:rPr>
        <w:t xml:space="preserve">, nous avons utilisé plusieurs techniques d'analyse: EDX, microscopie électronique à balayage, DRX, analyse par activation neutronique (réacteur de recherche nucléaire de </w:t>
      </w:r>
      <w:proofErr w:type="spellStart"/>
      <w:r w:rsidR="00DB4556" w:rsidRPr="004F4A04">
        <w:rPr>
          <w:sz w:val="24"/>
          <w:szCs w:val="24"/>
        </w:rPr>
        <w:t>Draria</w:t>
      </w:r>
      <w:proofErr w:type="spellEnd"/>
      <w:r w:rsidR="00DB4556" w:rsidRPr="004F4A04">
        <w:rPr>
          <w:sz w:val="24"/>
          <w:szCs w:val="24"/>
        </w:rPr>
        <w:t>-Alger). Et aussi Tesla-mètre.</w:t>
      </w:r>
    </w:p>
    <w:p w:rsidR="00DB4556" w:rsidRPr="004F4A04" w:rsidRDefault="00733947" w:rsidP="00DB4556">
      <w:pPr>
        <w:jc w:val="both"/>
        <w:rPr>
          <w:b/>
          <w:bCs/>
          <w:i/>
          <w:iCs/>
          <w:sz w:val="24"/>
          <w:szCs w:val="24"/>
        </w:rPr>
      </w:pPr>
      <w:r w:rsidRPr="004F4A04">
        <w:rPr>
          <w:b/>
          <w:bCs/>
          <w:i/>
          <w:iCs/>
          <w:sz w:val="24"/>
          <w:szCs w:val="24"/>
        </w:rPr>
        <w:t>Mots clé :</w:t>
      </w:r>
    </w:p>
    <w:p w:rsidR="00733947" w:rsidRPr="004F4A04" w:rsidRDefault="00733947" w:rsidP="00733947">
      <w:pPr>
        <w:rPr>
          <w:rFonts w:ascii="Times New Roman" w:hAnsi="Times New Roman" w:cs="Times New Roman"/>
          <w:sz w:val="24"/>
          <w:szCs w:val="24"/>
        </w:rPr>
      </w:pPr>
      <w:r w:rsidRPr="004F4A04">
        <w:rPr>
          <w:rFonts w:ascii="Times New Roman" w:hAnsi="Times New Roman" w:cs="Times New Roman"/>
          <w:sz w:val="24"/>
          <w:szCs w:val="24"/>
        </w:rPr>
        <w:t>Valorisation, Super-aimant, Néodyme, recyclage,  Fragilisation par hydrogène, réduction a haute température, hydrométallurgie</w:t>
      </w:r>
      <w:r w:rsidR="005E3AC0" w:rsidRPr="004F4A04">
        <w:rPr>
          <w:rFonts w:ascii="Times New Roman" w:hAnsi="Times New Roman" w:cs="Times New Roman"/>
          <w:sz w:val="24"/>
          <w:szCs w:val="24"/>
        </w:rPr>
        <w:t>, mécano-synthèse, frittage.</w:t>
      </w:r>
    </w:p>
    <w:sectPr w:rsidR="00733947" w:rsidRPr="004F4A04" w:rsidSect="00E949E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characterSpacingControl w:val="doNotCompress"/>
  <w:compat>
    <w:useFELayout/>
  </w:compat>
  <w:rsids>
    <w:rsidRoot w:val="001217BA"/>
    <w:rsid w:val="00063E78"/>
    <w:rsid w:val="001217BA"/>
    <w:rsid w:val="00121B1A"/>
    <w:rsid w:val="002C7F34"/>
    <w:rsid w:val="002E12ED"/>
    <w:rsid w:val="0030336B"/>
    <w:rsid w:val="003323CC"/>
    <w:rsid w:val="00360182"/>
    <w:rsid w:val="004830B6"/>
    <w:rsid w:val="004F4A04"/>
    <w:rsid w:val="00523C58"/>
    <w:rsid w:val="00530F25"/>
    <w:rsid w:val="005E3AC0"/>
    <w:rsid w:val="00613311"/>
    <w:rsid w:val="00615929"/>
    <w:rsid w:val="00733947"/>
    <w:rsid w:val="008547EC"/>
    <w:rsid w:val="00891DAA"/>
    <w:rsid w:val="00B50948"/>
    <w:rsid w:val="00B652BB"/>
    <w:rsid w:val="00C943B8"/>
    <w:rsid w:val="00DB4556"/>
    <w:rsid w:val="00DB47A4"/>
    <w:rsid w:val="00E949ED"/>
    <w:rsid w:val="00FA603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49E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TotalTime>
  <Pages>1</Pages>
  <Words>527</Words>
  <Characters>2902</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khaled</dc:creator>
  <cp:keywords/>
  <dc:description/>
  <cp:lastModifiedBy>khaled</cp:lastModifiedBy>
  <cp:revision>13</cp:revision>
  <dcterms:created xsi:type="dcterms:W3CDTF">2011-10-17T23:34:00Z</dcterms:created>
  <dcterms:modified xsi:type="dcterms:W3CDTF">2011-10-20T12:57:00Z</dcterms:modified>
</cp:coreProperties>
</file>