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Theme="majorBidi" w:hAnsiTheme="majorBidi" w:cstheme="majorBidi"/>
          <w:b/>
          <w:bCs/>
          <w:sz w:val="28"/>
          <w:szCs w:val="28"/>
        </w:rPr>
        <w:id w:val="9480949"/>
        <w:docPartObj>
          <w:docPartGallery w:val="Cover Pages"/>
          <w:docPartUnique/>
        </w:docPartObj>
      </w:sdtPr>
      <w:sdtEndPr>
        <w:rPr>
          <w:rFonts w:eastAsiaTheme="majorEastAsia"/>
          <w:b w:val="0"/>
          <w:bCs w:val="0"/>
          <w:sz w:val="72"/>
          <w:szCs w:val="72"/>
        </w:rPr>
      </w:sdtEndPr>
      <w:sdtContent>
        <w:p w:rsidR="0052637D" w:rsidRPr="00A6785E" w:rsidRDefault="0052637D" w:rsidP="00243CC6">
          <w:pPr>
            <w:autoSpaceDE w:val="0"/>
            <w:autoSpaceDN w:val="0"/>
            <w:adjustRightInd w:val="0"/>
            <w:spacing w:after="0" w:line="360" w:lineRule="auto"/>
            <w:rPr>
              <w:rFonts w:asciiTheme="majorBidi" w:hAnsiTheme="majorBidi" w:cstheme="majorBidi"/>
              <w:sz w:val="24"/>
              <w:szCs w:val="24"/>
            </w:rPr>
          </w:pPr>
        </w:p>
        <w:p w:rsidR="00D800C4" w:rsidRDefault="0052637D" w:rsidP="00854608">
          <w:pPr>
            <w:autoSpaceDE w:val="0"/>
            <w:autoSpaceDN w:val="0"/>
            <w:adjustRightInd w:val="0"/>
            <w:spacing w:after="0" w:line="360" w:lineRule="auto"/>
            <w:rPr>
              <w:rFonts w:asciiTheme="majorBidi" w:hAnsiTheme="majorBidi" w:cstheme="majorBidi"/>
              <w:sz w:val="24"/>
              <w:szCs w:val="24"/>
            </w:rPr>
          </w:pPr>
          <w:r w:rsidRPr="00A6785E">
            <w:rPr>
              <w:rFonts w:asciiTheme="majorBidi" w:hAnsiTheme="majorBidi" w:cstheme="majorBidi"/>
              <w:sz w:val="24"/>
              <w:szCs w:val="24"/>
            </w:rPr>
            <w:t xml:space="preserve">                          </w:t>
          </w:r>
          <w:r w:rsidR="00D800C4">
            <w:rPr>
              <w:rFonts w:asciiTheme="majorBidi" w:hAnsiTheme="majorBidi" w:cstheme="majorBidi"/>
              <w:sz w:val="24"/>
              <w:szCs w:val="24"/>
            </w:rPr>
            <w:t xml:space="preserve">                 </w:t>
          </w:r>
        </w:p>
        <w:p w:rsidR="00D800C4" w:rsidRDefault="00854608" w:rsidP="00854608">
          <w:pPr>
            <w:autoSpaceDE w:val="0"/>
            <w:autoSpaceDN w:val="0"/>
            <w:adjustRightInd w:val="0"/>
            <w:spacing w:after="0" w:line="360" w:lineRule="auto"/>
            <w:jc w:val="center"/>
            <w:rPr>
              <w:rFonts w:asciiTheme="majorBidi" w:hAnsiTheme="majorBidi" w:cstheme="majorBidi"/>
              <w:b/>
              <w:bCs/>
              <w:sz w:val="28"/>
              <w:szCs w:val="28"/>
            </w:rPr>
          </w:pPr>
          <w:r>
            <w:rPr>
              <w:rFonts w:asciiTheme="majorBidi" w:hAnsiTheme="majorBidi" w:cstheme="majorBidi"/>
              <w:b/>
              <w:bCs/>
              <w:sz w:val="28"/>
              <w:szCs w:val="28"/>
            </w:rPr>
            <w:t>Résumé</w:t>
          </w:r>
        </w:p>
        <w:p w:rsidR="00854608" w:rsidRPr="00D800C4" w:rsidRDefault="00854608" w:rsidP="00854608">
          <w:pPr>
            <w:framePr w:hSpace="141" w:wrap="around" w:vAnchor="text" w:hAnchor="text" w:x="71" w:y="325"/>
            <w:autoSpaceDE w:val="0"/>
            <w:autoSpaceDN w:val="0"/>
            <w:adjustRightInd w:val="0"/>
            <w:spacing w:after="0" w:line="360" w:lineRule="auto"/>
            <w:rPr>
              <w:rFonts w:asciiTheme="majorBidi" w:hAnsiTheme="majorBidi" w:cstheme="majorBidi"/>
              <w:sz w:val="24"/>
              <w:szCs w:val="24"/>
            </w:rPr>
          </w:pPr>
          <w:r>
            <w:rPr>
              <w:rFonts w:asciiTheme="majorBidi" w:hAnsiTheme="majorBidi" w:cstheme="majorBidi"/>
              <w:sz w:val="24"/>
              <w:szCs w:val="24"/>
            </w:rPr>
            <w:t xml:space="preserve">      </w:t>
          </w:r>
          <w:r w:rsidRPr="00D800C4">
            <w:rPr>
              <w:rFonts w:asciiTheme="majorBidi" w:hAnsiTheme="majorBidi" w:cstheme="majorBidi"/>
              <w:sz w:val="24"/>
              <w:szCs w:val="24"/>
            </w:rPr>
            <w:t>L'objet principal de la présente étude est consisté aux problèmes de l'estimation des paramètres de</w:t>
          </w:r>
          <w:r>
            <w:rPr>
              <w:rFonts w:asciiTheme="majorBidi" w:hAnsiTheme="majorBidi" w:cstheme="majorBidi"/>
              <w:sz w:val="24"/>
              <w:szCs w:val="24"/>
            </w:rPr>
            <w:t xml:space="preserve">  </w:t>
          </w:r>
          <w:r w:rsidRPr="00D800C4">
            <w:rPr>
              <w:rFonts w:asciiTheme="majorBidi" w:hAnsiTheme="majorBidi" w:cstheme="majorBidi"/>
              <w:sz w:val="24"/>
              <w:szCs w:val="24"/>
            </w:rPr>
            <w:t>pr</w:t>
          </w:r>
          <w:r>
            <w:rPr>
              <w:rFonts w:asciiTheme="majorBidi" w:hAnsiTheme="majorBidi" w:cstheme="majorBidi"/>
              <w:sz w:val="24"/>
              <w:szCs w:val="24"/>
            </w:rPr>
            <w:t>ocessus linéaire gaussien autoré</w:t>
          </w:r>
          <w:r w:rsidRPr="00D800C4">
            <w:rPr>
              <w:rFonts w:asciiTheme="majorBidi" w:hAnsiTheme="majorBidi" w:cstheme="majorBidi"/>
              <w:sz w:val="24"/>
              <w:szCs w:val="24"/>
            </w:rPr>
            <w:t>gressif AR (p) à partir d'une suite de n observations. L'un des problèmes rencontrés est celui d'exprimer explicitement la fonction de vraisemblance et de trouver la forme analytiqu</w:t>
          </w:r>
          <w:r>
            <w:rPr>
              <w:rFonts w:asciiTheme="majorBidi" w:hAnsiTheme="majorBidi" w:cstheme="majorBidi"/>
              <w:sz w:val="24"/>
              <w:szCs w:val="24"/>
            </w:rPr>
            <w:t xml:space="preserve">e de l'estimateur du maximum de </w:t>
          </w:r>
          <w:r w:rsidRPr="00D800C4">
            <w:rPr>
              <w:rFonts w:asciiTheme="majorBidi" w:hAnsiTheme="majorBidi" w:cstheme="majorBidi"/>
              <w:sz w:val="24"/>
              <w:szCs w:val="24"/>
            </w:rPr>
            <w:t>vraisemblanc</w:t>
          </w:r>
          <w:r>
            <w:rPr>
              <w:rFonts w:asciiTheme="majorBidi" w:hAnsiTheme="majorBidi" w:cstheme="majorBidi"/>
              <w:sz w:val="24"/>
              <w:szCs w:val="24"/>
            </w:rPr>
            <w:t>e. Pour cela, on utilise deux mé</w:t>
          </w:r>
          <w:r w:rsidRPr="00D800C4">
            <w:rPr>
              <w:rFonts w:asciiTheme="majorBidi" w:hAnsiTheme="majorBidi" w:cstheme="majorBidi"/>
              <w:sz w:val="24"/>
              <w:szCs w:val="24"/>
            </w:rPr>
            <w:t xml:space="preserve">thodes. La première, utilisant la décomposition de </w:t>
          </w:r>
          <w:proofErr w:type="spellStart"/>
          <w:proofErr w:type="gramStart"/>
          <w:r w:rsidRPr="00D800C4">
            <w:rPr>
              <w:rFonts w:asciiTheme="majorBidi" w:hAnsiTheme="majorBidi" w:cstheme="majorBidi"/>
              <w:sz w:val="24"/>
              <w:szCs w:val="24"/>
            </w:rPr>
            <w:t>Cholesky</w:t>
          </w:r>
          <w:proofErr w:type="spellEnd"/>
          <w:r w:rsidRPr="00D800C4">
            <w:rPr>
              <w:rFonts w:asciiTheme="majorBidi" w:hAnsiTheme="majorBidi" w:cstheme="majorBidi"/>
              <w:sz w:val="24"/>
              <w:szCs w:val="24"/>
            </w:rPr>
            <w:t xml:space="preserve"> </w:t>
          </w:r>
          <w:r>
            <w:rPr>
              <w:rFonts w:asciiTheme="majorBidi" w:hAnsiTheme="majorBidi" w:cstheme="majorBidi"/>
              <w:sz w:val="24"/>
              <w:szCs w:val="24"/>
            </w:rPr>
            <w:t>,</w:t>
          </w:r>
          <w:proofErr w:type="gramEnd"/>
          <w:r>
            <w:rPr>
              <w:rFonts w:asciiTheme="majorBidi" w:hAnsiTheme="majorBidi" w:cstheme="majorBidi"/>
              <w:sz w:val="24"/>
              <w:szCs w:val="24"/>
            </w:rPr>
            <w:t xml:space="preserve"> </w:t>
          </w:r>
          <w:r w:rsidRPr="00D800C4">
            <w:rPr>
              <w:rFonts w:asciiTheme="majorBidi" w:hAnsiTheme="majorBidi" w:cstheme="majorBidi"/>
              <w:sz w:val="24"/>
              <w:szCs w:val="24"/>
            </w:rPr>
            <w:t xml:space="preserve">et nous a permis de trouver la forme analytique de l'estimateur. La deuxième méthode utilisant l'inverse de la matrice de </w:t>
          </w:r>
          <w:proofErr w:type="spellStart"/>
          <w:r w:rsidRPr="00D800C4">
            <w:rPr>
              <w:rFonts w:asciiTheme="majorBidi" w:hAnsiTheme="majorBidi" w:cstheme="majorBidi"/>
              <w:sz w:val="24"/>
              <w:szCs w:val="24"/>
            </w:rPr>
            <w:t>Toeplitz</w:t>
          </w:r>
          <w:proofErr w:type="spellEnd"/>
          <w:r w:rsidRPr="00D800C4">
            <w:rPr>
              <w:rFonts w:asciiTheme="majorBidi" w:hAnsiTheme="majorBidi" w:cstheme="majorBidi"/>
              <w:sz w:val="24"/>
              <w:szCs w:val="24"/>
            </w:rPr>
            <w:t>, mais elle n'a pas de dérivée analytique.</w:t>
          </w:r>
          <w:r>
            <w:rPr>
              <w:rFonts w:asciiTheme="majorBidi" w:hAnsiTheme="majorBidi" w:cstheme="majorBidi"/>
              <w:sz w:val="24"/>
              <w:szCs w:val="24"/>
            </w:rPr>
            <w:t xml:space="preserve"> </w:t>
          </w:r>
          <w:r w:rsidRPr="00D800C4">
            <w:rPr>
              <w:rFonts w:asciiTheme="majorBidi" w:hAnsiTheme="majorBidi" w:cstheme="majorBidi"/>
              <w:sz w:val="24"/>
              <w:szCs w:val="24"/>
            </w:rPr>
            <w:t>Et enfin on valide les résultats par des programmes de simulation et une étude comparative entre l</w:t>
          </w:r>
          <w:r>
            <w:rPr>
              <w:rFonts w:asciiTheme="majorBidi" w:hAnsiTheme="majorBidi" w:cstheme="majorBidi"/>
              <w:sz w:val="24"/>
              <w:szCs w:val="24"/>
            </w:rPr>
            <w:t>es performances des estimateurs.</w:t>
          </w:r>
        </w:p>
        <w:p w:rsidR="0052637D" w:rsidRPr="00854608" w:rsidRDefault="00217658" w:rsidP="00854608">
          <w:pPr>
            <w:spacing w:line="240" w:lineRule="auto"/>
            <w:rPr>
              <w:rFonts w:asciiTheme="majorBidi" w:hAnsiTheme="majorBidi" w:cstheme="majorBidi"/>
              <w:b/>
              <w:bCs/>
              <w:sz w:val="24"/>
              <w:szCs w:val="24"/>
            </w:rPr>
          </w:pPr>
        </w:p>
      </w:sdtContent>
    </w:sdt>
    <w:p w:rsidR="00E32CD4" w:rsidRPr="00A6785E" w:rsidRDefault="00E32CD4" w:rsidP="00A6785E">
      <w:pPr>
        <w:jc w:val="both"/>
        <w:rPr>
          <w:rFonts w:asciiTheme="majorBidi" w:hAnsiTheme="majorBidi" w:cstheme="majorBidi"/>
        </w:rPr>
      </w:pPr>
    </w:p>
    <w:sectPr w:rsidR="00E32CD4" w:rsidRPr="00A6785E" w:rsidSect="00952E9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2BC8" w:rsidRDefault="00B92BC8" w:rsidP="0052637D">
      <w:pPr>
        <w:spacing w:after="0" w:line="240" w:lineRule="auto"/>
      </w:pPr>
      <w:r>
        <w:separator/>
      </w:r>
    </w:p>
  </w:endnote>
  <w:endnote w:type="continuationSeparator" w:id="1">
    <w:p w:rsidR="00B92BC8" w:rsidRDefault="00B92BC8" w:rsidP="005263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2BC8" w:rsidRDefault="00B92BC8" w:rsidP="0052637D">
      <w:pPr>
        <w:spacing w:after="0" w:line="240" w:lineRule="auto"/>
      </w:pPr>
      <w:r>
        <w:separator/>
      </w:r>
    </w:p>
  </w:footnote>
  <w:footnote w:type="continuationSeparator" w:id="1">
    <w:p w:rsidR="00B92BC8" w:rsidRDefault="00B92BC8" w:rsidP="005263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2637D"/>
    <w:rsid w:val="00007350"/>
    <w:rsid w:val="0004246F"/>
    <w:rsid w:val="00072761"/>
    <w:rsid w:val="001A198E"/>
    <w:rsid w:val="00217658"/>
    <w:rsid w:val="00243CC6"/>
    <w:rsid w:val="002A2870"/>
    <w:rsid w:val="002D09FE"/>
    <w:rsid w:val="003834B3"/>
    <w:rsid w:val="00394798"/>
    <w:rsid w:val="003B2120"/>
    <w:rsid w:val="00450CD4"/>
    <w:rsid w:val="00474CC6"/>
    <w:rsid w:val="004F25DA"/>
    <w:rsid w:val="0052637D"/>
    <w:rsid w:val="005D7926"/>
    <w:rsid w:val="005E0733"/>
    <w:rsid w:val="005E1CD0"/>
    <w:rsid w:val="006734C4"/>
    <w:rsid w:val="006F4401"/>
    <w:rsid w:val="007036C6"/>
    <w:rsid w:val="007152AD"/>
    <w:rsid w:val="00716878"/>
    <w:rsid w:val="00854608"/>
    <w:rsid w:val="00952E94"/>
    <w:rsid w:val="009563D7"/>
    <w:rsid w:val="009F54D3"/>
    <w:rsid w:val="00A6785E"/>
    <w:rsid w:val="00A90F1D"/>
    <w:rsid w:val="00AD6922"/>
    <w:rsid w:val="00B26A09"/>
    <w:rsid w:val="00B85E60"/>
    <w:rsid w:val="00B92BC8"/>
    <w:rsid w:val="00BB40AB"/>
    <w:rsid w:val="00D371BB"/>
    <w:rsid w:val="00D73B4A"/>
    <w:rsid w:val="00D800C4"/>
    <w:rsid w:val="00E16EF2"/>
    <w:rsid w:val="00E32CD4"/>
    <w:rsid w:val="00E4705F"/>
    <w:rsid w:val="00E635CF"/>
    <w:rsid w:val="00EA5B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637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263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2637D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5263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52637D"/>
  </w:style>
  <w:style w:type="paragraph" w:styleId="Pieddepage">
    <w:name w:val="footer"/>
    <w:basedOn w:val="Normal"/>
    <w:link w:val="PieddepageCar"/>
    <w:uiPriority w:val="99"/>
    <w:semiHidden/>
    <w:unhideWhenUsed/>
    <w:rsid w:val="005263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2637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126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HELLO</cp:lastModifiedBy>
  <cp:revision>2</cp:revision>
  <cp:lastPrinted>2013-03-04T08:38:00Z</cp:lastPrinted>
  <dcterms:created xsi:type="dcterms:W3CDTF">2004-10-16T17:35:00Z</dcterms:created>
  <dcterms:modified xsi:type="dcterms:W3CDTF">2004-10-16T17:35:00Z</dcterms:modified>
</cp:coreProperties>
</file>