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3AA" w:rsidRPr="00952753" w:rsidRDefault="003413AA" w:rsidP="003413AA">
      <w:pPr>
        <w:rPr>
          <w:rFonts w:asciiTheme="majorBidi" w:hAnsiTheme="majorBidi" w:cstheme="majorBidi"/>
          <w:sz w:val="28"/>
          <w:szCs w:val="28"/>
          <w:lang w:eastAsia="fr-FR"/>
        </w:rPr>
      </w:pPr>
      <w:r w:rsidRPr="00952753">
        <w:rPr>
          <w:rFonts w:asciiTheme="majorBidi" w:hAnsiTheme="majorBidi" w:cstheme="majorBidi"/>
          <w:sz w:val="28"/>
          <w:szCs w:val="28"/>
          <w:lang w:eastAsia="fr-FR"/>
        </w:rPr>
        <w:t xml:space="preserve">Université des Sciences et de la Technologie Houari Boumediene  </w:t>
      </w:r>
    </w:p>
    <w:p w:rsidR="003413AA" w:rsidRPr="00952753" w:rsidRDefault="003413AA" w:rsidP="00494AFE">
      <w:pPr>
        <w:pStyle w:val="Titre1"/>
        <w:rPr>
          <w:sz w:val="24"/>
        </w:rPr>
      </w:pPr>
      <w:r w:rsidRPr="00952753">
        <w:rPr>
          <w:sz w:val="24"/>
        </w:rPr>
        <w:t>Faculté d’Electronique et d’Informatique</w:t>
      </w:r>
    </w:p>
    <w:p w:rsidR="003413AA" w:rsidRPr="00952753" w:rsidRDefault="003413AA" w:rsidP="003413AA">
      <w:pPr>
        <w:rPr>
          <w:rFonts w:asciiTheme="majorBidi" w:hAnsiTheme="majorBidi" w:cstheme="majorBidi"/>
          <w:sz w:val="24"/>
          <w:szCs w:val="24"/>
          <w:lang w:eastAsia="fr-FR"/>
        </w:rPr>
      </w:pPr>
      <w:r w:rsidRPr="00952753">
        <w:rPr>
          <w:rFonts w:asciiTheme="majorBidi" w:hAnsiTheme="majorBidi" w:cstheme="majorBidi"/>
          <w:sz w:val="24"/>
          <w:szCs w:val="24"/>
          <w:lang w:eastAsia="fr-FR"/>
        </w:rPr>
        <w:t>Institut d’Informatique</w:t>
      </w:r>
    </w:p>
    <w:p w:rsidR="007F38B3" w:rsidRDefault="007F38B3" w:rsidP="00952753">
      <w:pPr>
        <w:spacing w:line="120" w:lineRule="auto"/>
        <w:rPr>
          <w:rFonts w:asciiTheme="majorBidi" w:hAnsiTheme="majorBidi" w:cstheme="majorBidi"/>
          <w:sz w:val="28"/>
          <w:szCs w:val="28"/>
          <w:lang w:eastAsia="fr-FR"/>
        </w:rPr>
      </w:pPr>
    </w:p>
    <w:p w:rsidR="007F38B3" w:rsidRPr="00952753" w:rsidRDefault="0005280C" w:rsidP="003413AA">
      <w:pPr>
        <w:rPr>
          <w:rFonts w:asciiTheme="majorBidi" w:hAnsiTheme="majorBidi" w:cstheme="majorBidi"/>
          <w:sz w:val="24"/>
          <w:szCs w:val="24"/>
          <w:lang w:eastAsia="fr-FR"/>
        </w:rPr>
      </w:pPr>
      <w:r>
        <w:rPr>
          <w:rFonts w:asciiTheme="majorBidi" w:hAnsiTheme="majorBidi" w:cstheme="majorBidi"/>
          <w:sz w:val="24"/>
          <w:szCs w:val="24"/>
          <w:lang w:eastAsia="fr-FR"/>
        </w:rPr>
        <w:t>MEMOIRE</w:t>
      </w:r>
      <w:r w:rsidR="007F38B3" w:rsidRPr="00952753">
        <w:rPr>
          <w:rFonts w:asciiTheme="majorBidi" w:hAnsiTheme="majorBidi" w:cstheme="majorBidi"/>
          <w:sz w:val="24"/>
          <w:szCs w:val="24"/>
          <w:lang w:eastAsia="fr-FR"/>
        </w:rPr>
        <w:t xml:space="preserve"> DE MAGISTERE</w:t>
      </w:r>
    </w:p>
    <w:p w:rsidR="003413AA" w:rsidRPr="007F38B3" w:rsidRDefault="003413AA" w:rsidP="00952753">
      <w:pPr>
        <w:spacing w:line="120" w:lineRule="auto"/>
        <w:jc w:val="both"/>
        <w:rPr>
          <w:rFonts w:asciiTheme="majorBidi" w:hAnsiTheme="majorBidi" w:cstheme="majorBidi"/>
          <w:sz w:val="32"/>
          <w:szCs w:val="32"/>
          <w:lang w:eastAsia="fr-FR"/>
        </w:rPr>
      </w:pPr>
    </w:p>
    <w:p w:rsidR="00494AFE" w:rsidRPr="00952753" w:rsidRDefault="00494AFE" w:rsidP="00494AFE">
      <w:pPr>
        <w:pStyle w:val="Titre1"/>
        <w:rPr>
          <w:b/>
          <w:bCs/>
          <w:sz w:val="32"/>
          <w:szCs w:val="32"/>
        </w:rPr>
      </w:pPr>
      <w:r w:rsidRPr="00952753">
        <w:rPr>
          <w:b/>
          <w:bCs/>
          <w:sz w:val="32"/>
          <w:szCs w:val="32"/>
        </w:rPr>
        <w:t>Le Protocole de Routage Multicast ad hoc</w:t>
      </w:r>
    </w:p>
    <w:p w:rsidR="00494AFE" w:rsidRPr="00952753" w:rsidRDefault="00985AC2" w:rsidP="00985AC2">
      <w:pPr>
        <w:pStyle w:val="Titre1"/>
        <w:rPr>
          <w:b/>
          <w:bCs/>
          <w:sz w:val="32"/>
          <w:szCs w:val="32"/>
        </w:rPr>
      </w:pPr>
      <w:r w:rsidRPr="00952753">
        <w:rPr>
          <w:b/>
          <w:bCs/>
          <w:sz w:val="32"/>
          <w:szCs w:val="32"/>
        </w:rPr>
        <w:t xml:space="preserve">« </w:t>
      </w:r>
      <w:r w:rsidR="00494AFE" w:rsidRPr="00952753">
        <w:rPr>
          <w:b/>
          <w:bCs/>
          <w:sz w:val="32"/>
          <w:szCs w:val="32"/>
        </w:rPr>
        <w:t>MZRP-MPR</w:t>
      </w:r>
      <w:r w:rsidRPr="00952753">
        <w:rPr>
          <w:b/>
          <w:bCs/>
          <w:sz w:val="32"/>
          <w:szCs w:val="32"/>
        </w:rPr>
        <w:t xml:space="preserve"> »</w:t>
      </w:r>
      <w:r w:rsidR="00494AFE" w:rsidRPr="00952753">
        <w:rPr>
          <w:b/>
          <w:bCs/>
          <w:sz w:val="32"/>
          <w:szCs w:val="32"/>
        </w:rPr>
        <w:t xml:space="preserve"> </w:t>
      </w:r>
    </w:p>
    <w:p w:rsidR="00952753" w:rsidRPr="00952753" w:rsidRDefault="00952753" w:rsidP="00952753">
      <w:pPr>
        <w:spacing w:line="120" w:lineRule="auto"/>
        <w:rPr>
          <w:b/>
          <w:bCs/>
          <w:sz w:val="32"/>
          <w:szCs w:val="32"/>
          <w:lang w:eastAsia="fr-FR"/>
        </w:rPr>
      </w:pPr>
    </w:p>
    <w:p w:rsidR="007F38B3" w:rsidRPr="00952753" w:rsidRDefault="007F38B3" w:rsidP="00952753">
      <w:pPr>
        <w:spacing w:line="240" w:lineRule="auto"/>
        <w:rPr>
          <w:rFonts w:asciiTheme="majorBidi" w:hAnsiTheme="majorBidi" w:cstheme="majorBidi"/>
          <w:b/>
          <w:bCs/>
          <w:sz w:val="32"/>
          <w:szCs w:val="32"/>
          <w:lang w:eastAsia="fr-FR"/>
        </w:rPr>
        <w:sectPr w:rsidR="007F38B3" w:rsidRPr="00952753" w:rsidSect="002E3F22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C672DD" w:rsidRDefault="00C672DD" w:rsidP="00C672DD">
      <w:pPr>
        <w:ind w:left="-284"/>
        <w:rPr>
          <w:rFonts w:asciiTheme="majorBidi" w:hAnsiTheme="majorBidi" w:cstheme="majorBidi"/>
          <w:sz w:val="24"/>
          <w:szCs w:val="24"/>
          <w:lang w:eastAsia="fr-FR"/>
        </w:rPr>
      </w:pPr>
      <w:r>
        <w:rPr>
          <w:rFonts w:asciiTheme="majorBidi" w:hAnsiTheme="majorBidi" w:cstheme="majorBidi"/>
          <w:b/>
          <w:bCs/>
          <w:sz w:val="24"/>
          <w:szCs w:val="24"/>
          <w:lang w:eastAsia="fr-FR"/>
        </w:rPr>
        <w:lastRenderedPageBreak/>
        <w:t>Présenté par  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: DIB </w:t>
      </w:r>
      <w:r w:rsidRPr="00E24D09">
        <w:rPr>
          <w:rFonts w:asciiTheme="majorBidi" w:hAnsiTheme="majorBidi" w:cstheme="majorBidi"/>
          <w:sz w:val="24"/>
          <w:szCs w:val="24"/>
          <w:lang w:eastAsia="fr-FR"/>
        </w:rPr>
        <w:t xml:space="preserve"> </w:t>
      </w:r>
      <w:proofErr w:type="spellStart"/>
      <w:r w:rsidRPr="00E24D09">
        <w:rPr>
          <w:rFonts w:asciiTheme="majorBidi" w:hAnsiTheme="majorBidi" w:cstheme="majorBidi"/>
          <w:sz w:val="24"/>
          <w:szCs w:val="24"/>
          <w:lang w:eastAsia="fr-FR"/>
        </w:rPr>
        <w:t>Cheh</w:t>
      </w:r>
      <w:r>
        <w:rPr>
          <w:rFonts w:asciiTheme="majorBidi" w:hAnsiTheme="majorBidi" w:cstheme="majorBidi"/>
          <w:sz w:val="24"/>
          <w:szCs w:val="24"/>
          <w:lang w:eastAsia="fr-FR"/>
        </w:rPr>
        <w:t>razed</w:t>
      </w:r>
      <w:proofErr w:type="spellEnd"/>
    </w:p>
    <w:p w:rsidR="00C672DD" w:rsidRDefault="00B0003C" w:rsidP="00C672DD">
      <w:pPr>
        <w:ind w:left="-284"/>
        <w:rPr>
          <w:rFonts w:asciiTheme="majorBidi" w:hAnsiTheme="majorBidi" w:cstheme="majorBidi"/>
          <w:sz w:val="24"/>
          <w:szCs w:val="24"/>
          <w:lang w:eastAsia="fr-FR"/>
        </w:rPr>
      </w:pPr>
      <w:hyperlink r:id="rId4" w:history="1">
        <w:r w:rsidR="00C672DD" w:rsidRPr="00A974DB">
          <w:rPr>
            <w:rStyle w:val="Lienhypertexte"/>
            <w:rFonts w:asciiTheme="majorBidi" w:hAnsiTheme="majorBidi" w:cstheme="majorBidi"/>
            <w:sz w:val="24"/>
            <w:szCs w:val="24"/>
            <w:lang w:eastAsia="fr-FR"/>
          </w:rPr>
          <w:t>chehrazeddib@hotmail.fr</w:t>
        </w:r>
      </w:hyperlink>
    </w:p>
    <w:p w:rsidR="00C672DD" w:rsidRPr="00C672DD" w:rsidRDefault="00C672DD" w:rsidP="00952753">
      <w:pPr>
        <w:spacing w:line="120" w:lineRule="auto"/>
        <w:ind w:left="-284"/>
        <w:rPr>
          <w:rFonts w:asciiTheme="majorBidi" w:hAnsiTheme="majorBidi" w:cstheme="majorBidi"/>
          <w:sz w:val="24"/>
          <w:szCs w:val="24"/>
          <w:lang w:eastAsia="fr-FR"/>
        </w:rPr>
      </w:pPr>
    </w:p>
    <w:p w:rsidR="00494AFE" w:rsidRDefault="00E24D09" w:rsidP="0005280C">
      <w:pPr>
        <w:ind w:left="-284"/>
        <w:rPr>
          <w:rFonts w:asciiTheme="majorBidi" w:hAnsiTheme="majorBidi" w:cstheme="majorBidi"/>
          <w:sz w:val="24"/>
          <w:szCs w:val="24"/>
          <w:lang w:eastAsia="fr-FR"/>
        </w:rPr>
      </w:pPr>
      <w:r w:rsidRPr="00E24D09">
        <w:rPr>
          <w:rFonts w:asciiTheme="majorBidi" w:hAnsiTheme="majorBidi" w:cstheme="majorBidi"/>
          <w:b/>
          <w:bCs/>
          <w:sz w:val="24"/>
          <w:szCs w:val="24"/>
          <w:lang w:eastAsia="fr-FR"/>
        </w:rPr>
        <w:t xml:space="preserve">Directeur de </w:t>
      </w:r>
      <w:r w:rsidR="0005280C">
        <w:rPr>
          <w:rFonts w:asciiTheme="majorBidi" w:hAnsiTheme="majorBidi" w:cstheme="majorBidi"/>
          <w:b/>
          <w:bCs/>
          <w:sz w:val="24"/>
          <w:szCs w:val="24"/>
          <w:lang w:eastAsia="fr-FR"/>
        </w:rPr>
        <w:t>mémoire</w:t>
      </w:r>
      <w:r w:rsidRPr="00E24D09">
        <w:rPr>
          <w:rFonts w:asciiTheme="majorBidi" w:hAnsiTheme="majorBidi" w:cstheme="majorBidi"/>
          <w:b/>
          <w:bCs/>
          <w:sz w:val="24"/>
          <w:szCs w:val="24"/>
          <w:lang w:eastAsia="fr-FR"/>
        </w:rPr>
        <w:t> </w:t>
      </w:r>
      <w:r>
        <w:rPr>
          <w:rFonts w:asciiTheme="majorBidi" w:hAnsiTheme="majorBidi" w:cstheme="majorBidi"/>
          <w:sz w:val="24"/>
          <w:szCs w:val="24"/>
          <w:lang w:eastAsia="fr-FR"/>
        </w:rPr>
        <w:t xml:space="preserve">: Mr BADACHE </w:t>
      </w:r>
      <w:proofErr w:type="spellStart"/>
      <w:r>
        <w:rPr>
          <w:rFonts w:asciiTheme="majorBidi" w:hAnsiTheme="majorBidi" w:cstheme="majorBidi"/>
          <w:sz w:val="24"/>
          <w:szCs w:val="24"/>
          <w:lang w:eastAsia="fr-FR"/>
        </w:rPr>
        <w:t>Nadjib</w:t>
      </w:r>
      <w:proofErr w:type="spellEnd"/>
    </w:p>
    <w:p w:rsidR="007F38B3" w:rsidRPr="00E24D09" w:rsidRDefault="007F38B3" w:rsidP="00C672DD">
      <w:pPr>
        <w:rPr>
          <w:rFonts w:asciiTheme="majorBidi" w:hAnsiTheme="majorBidi" w:cstheme="majorBidi"/>
          <w:sz w:val="24"/>
          <w:szCs w:val="24"/>
          <w:lang w:eastAsia="fr-FR"/>
        </w:rPr>
        <w:sectPr w:rsidR="007F38B3" w:rsidRPr="00E24D09" w:rsidSect="00E24D09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5641DE" w:rsidRPr="005641DE" w:rsidRDefault="005641DE" w:rsidP="00C20C82">
      <w:pPr>
        <w:jc w:val="both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lastRenderedPageBreak/>
        <w:t>RESUME</w:t>
      </w:r>
    </w:p>
    <w:p w:rsidR="00DB6859" w:rsidRDefault="00DB6859" w:rsidP="00B60DDA">
      <w:pPr>
        <w:jc w:val="both"/>
        <w:rPr>
          <w:rFonts w:asciiTheme="majorBidi" w:hAnsiTheme="majorBidi" w:cstheme="majorBidi"/>
          <w:sz w:val="24"/>
          <w:szCs w:val="24"/>
        </w:rPr>
      </w:pPr>
      <w:r w:rsidRPr="007D62AE">
        <w:rPr>
          <w:rFonts w:asciiTheme="majorBidi" w:hAnsiTheme="majorBidi" w:cstheme="majorBidi"/>
          <w:sz w:val="24"/>
          <w:szCs w:val="24"/>
        </w:rPr>
        <w:t>Un rése</w:t>
      </w:r>
      <w:r w:rsidR="004F0A25">
        <w:rPr>
          <w:rFonts w:asciiTheme="majorBidi" w:hAnsiTheme="majorBidi" w:cstheme="majorBidi"/>
          <w:sz w:val="24"/>
          <w:szCs w:val="24"/>
        </w:rPr>
        <w:t xml:space="preserve">au ad hoc est une collection </w:t>
      </w:r>
      <w:r w:rsidRPr="007D62AE">
        <w:rPr>
          <w:rFonts w:asciiTheme="majorBidi" w:hAnsiTheme="majorBidi" w:cstheme="majorBidi"/>
          <w:sz w:val="24"/>
          <w:szCs w:val="24"/>
        </w:rPr>
        <w:t>de</w:t>
      </w:r>
      <w:r w:rsidR="005D0AE8">
        <w:rPr>
          <w:rFonts w:asciiTheme="majorBidi" w:hAnsiTheme="majorBidi" w:cstheme="majorBidi"/>
          <w:sz w:val="24"/>
          <w:szCs w:val="24"/>
        </w:rPr>
        <w:t xml:space="preserve"> nœuds </w:t>
      </w:r>
      <w:r>
        <w:rPr>
          <w:rFonts w:asciiTheme="majorBidi" w:hAnsiTheme="majorBidi" w:cstheme="majorBidi"/>
          <w:sz w:val="24"/>
          <w:szCs w:val="24"/>
        </w:rPr>
        <w:t>mobiles</w:t>
      </w:r>
      <w:r w:rsidR="005D0AE8">
        <w:rPr>
          <w:rFonts w:asciiTheme="majorBidi" w:hAnsiTheme="majorBidi" w:cstheme="majorBidi"/>
          <w:sz w:val="24"/>
          <w:szCs w:val="24"/>
        </w:rPr>
        <w:t xml:space="preserve"> qui communiquent entre eux sans </w:t>
      </w:r>
      <w:r w:rsidR="005D0AE8" w:rsidRPr="007D62AE">
        <w:rPr>
          <w:rFonts w:asciiTheme="majorBidi" w:hAnsiTheme="majorBidi" w:cstheme="majorBidi"/>
          <w:sz w:val="24"/>
          <w:szCs w:val="24"/>
        </w:rPr>
        <w:t>aucune infrastructure préexistante ou d’appoint (balise, station centrale, site fixe, borne, relais)</w:t>
      </w:r>
      <w:r w:rsidR="005D0AE8">
        <w:rPr>
          <w:rFonts w:asciiTheme="majorBidi" w:hAnsiTheme="majorBidi" w:cstheme="majorBidi"/>
          <w:sz w:val="24"/>
          <w:szCs w:val="24"/>
        </w:rPr>
        <w:t xml:space="preserve">. </w:t>
      </w:r>
      <w:r w:rsidR="004F0A25">
        <w:rPr>
          <w:rFonts w:asciiTheme="majorBidi" w:hAnsiTheme="majorBidi" w:cstheme="majorBidi"/>
          <w:sz w:val="24"/>
          <w:szCs w:val="24"/>
        </w:rPr>
        <w:t xml:space="preserve"> </w:t>
      </w:r>
      <w:r w:rsidR="0063148A">
        <w:rPr>
          <w:rFonts w:asciiTheme="majorBidi" w:hAnsiTheme="majorBidi" w:cstheme="majorBidi"/>
          <w:sz w:val="24"/>
          <w:szCs w:val="24"/>
        </w:rPr>
        <w:t xml:space="preserve">L’étendu </w:t>
      </w:r>
      <w:r>
        <w:rPr>
          <w:rFonts w:asciiTheme="majorBidi" w:hAnsiTheme="majorBidi" w:cstheme="majorBidi"/>
          <w:sz w:val="24"/>
          <w:szCs w:val="24"/>
        </w:rPr>
        <w:t>géographique</w:t>
      </w:r>
      <w:r w:rsidR="0063148A">
        <w:rPr>
          <w:rFonts w:asciiTheme="majorBidi" w:hAnsiTheme="majorBidi" w:cstheme="majorBidi"/>
          <w:sz w:val="24"/>
          <w:szCs w:val="24"/>
        </w:rPr>
        <w:t xml:space="preserve"> de ces réseaux</w:t>
      </w:r>
      <w:r w:rsidR="00CD07E8">
        <w:rPr>
          <w:rFonts w:asciiTheme="majorBidi" w:hAnsiTheme="majorBidi" w:cstheme="majorBidi"/>
          <w:sz w:val="24"/>
          <w:szCs w:val="24"/>
        </w:rPr>
        <w:t xml:space="preserve"> rend </w:t>
      </w:r>
      <w:r>
        <w:rPr>
          <w:rFonts w:asciiTheme="majorBidi" w:hAnsiTheme="majorBidi" w:cstheme="majorBidi"/>
          <w:sz w:val="24"/>
          <w:szCs w:val="24"/>
        </w:rPr>
        <w:t xml:space="preserve">certaines nœuds </w:t>
      </w:r>
      <w:r w:rsidR="00CD07E8">
        <w:rPr>
          <w:rFonts w:asciiTheme="majorBidi" w:hAnsiTheme="majorBidi" w:cstheme="majorBidi"/>
          <w:sz w:val="24"/>
          <w:szCs w:val="24"/>
        </w:rPr>
        <w:t>hors de portée d</w:t>
      </w:r>
      <w:r>
        <w:rPr>
          <w:rFonts w:asciiTheme="majorBidi" w:hAnsiTheme="majorBidi" w:cstheme="majorBidi"/>
          <w:sz w:val="24"/>
          <w:szCs w:val="24"/>
        </w:rPr>
        <w:t xml:space="preserve">es </w:t>
      </w:r>
      <w:r w:rsidR="005D0AE8">
        <w:rPr>
          <w:rFonts w:asciiTheme="majorBidi" w:hAnsiTheme="majorBidi" w:cstheme="majorBidi"/>
          <w:sz w:val="24"/>
          <w:szCs w:val="24"/>
        </w:rPr>
        <w:t>autres, c</w:t>
      </w:r>
      <w:r>
        <w:rPr>
          <w:rFonts w:asciiTheme="majorBidi" w:hAnsiTheme="majorBidi" w:cstheme="majorBidi"/>
          <w:sz w:val="24"/>
          <w:szCs w:val="24"/>
        </w:rPr>
        <w:t xml:space="preserve">e qui nécessite l’emploi d’un </w:t>
      </w:r>
      <w:r w:rsidR="005D0AE8">
        <w:rPr>
          <w:rFonts w:asciiTheme="majorBidi" w:hAnsiTheme="majorBidi" w:cstheme="majorBidi"/>
          <w:sz w:val="24"/>
          <w:szCs w:val="24"/>
        </w:rPr>
        <w:t xml:space="preserve">routage </w:t>
      </w:r>
      <w:r w:rsidR="00C20C82">
        <w:rPr>
          <w:rFonts w:asciiTheme="majorBidi" w:hAnsiTheme="majorBidi" w:cstheme="majorBidi"/>
          <w:sz w:val="24"/>
          <w:szCs w:val="24"/>
        </w:rPr>
        <w:t xml:space="preserve">qui </w:t>
      </w:r>
      <w:r w:rsidR="005D0AE8">
        <w:rPr>
          <w:rFonts w:asciiTheme="majorBidi" w:hAnsiTheme="majorBidi" w:cstheme="majorBidi"/>
          <w:sz w:val="24"/>
          <w:szCs w:val="24"/>
        </w:rPr>
        <w:t>tient</w:t>
      </w:r>
      <w:r w:rsidR="00CD07E8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compte de</w:t>
      </w:r>
      <w:r w:rsidR="005D0AE8">
        <w:rPr>
          <w:rFonts w:asciiTheme="majorBidi" w:hAnsiTheme="majorBidi" w:cstheme="majorBidi"/>
          <w:sz w:val="24"/>
          <w:szCs w:val="24"/>
        </w:rPr>
        <w:t>s différentes</w:t>
      </w:r>
      <w:r w:rsidR="0063148A">
        <w:rPr>
          <w:rFonts w:asciiTheme="majorBidi" w:hAnsiTheme="majorBidi" w:cstheme="majorBidi"/>
          <w:sz w:val="24"/>
          <w:szCs w:val="24"/>
        </w:rPr>
        <w:t xml:space="preserve"> caractéristiques</w:t>
      </w:r>
      <w:r w:rsidR="005D0AE8">
        <w:rPr>
          <w:rFonts w:asciiTheme="majorBidi" w:hAnsiTheme="majorBidi" w:cstheme="majorBidi"/>
          <w:sz w:val="24"/>
          <w:szCs w:val="24"/>
        </w:rPr>
        <w:t xml:space="preserve"> de</w:t>
      </w:r>
      <w:r w:rsidR="00B60DDA">
        <w:rPr>
          <w:rFonts w:asciiTheme="majorBidi" w:hAnsiTheme="majorBidi" w:cstheme="majorBidi"/>
          <w:sz w:val="24"/>
          <w:szCs w:val="24"/>
        </w:rPr>
        <w:t>s</w:t>
      </w:r>
      <w:r w:rsidR="005D0AE8">
        <w:rPr>
          <w:rFonts w:asciiTheme="majorBidi" w:hAnsiTheme="majorBidi" w:cstheme="majorBidi"/>
          <w:sz w:val="24"/>
          <w:szCs w:val="24"/>
        </w:rPr>
        <w:t xml:space="preserve"> nœuds</w:t>
      </w:r>
      <w:r w:rsidR="0063148A">
        <w:rPr>
          <w:rFonts w:asciiTheme="majorBidi" w:hAnsiTheme="majorBidi" w:cstheme="majorBidi"/>
          <w:sz w:val="24"/>
          <w:szCs w:val="24"/>
        </w:rPr>
        <w:t xml:space="preserve"> (</w:t>
      </w:r>
      <w:r>
        <w:rPr>
          <w:rFonts w:asciiTheme="majorBidi" w:hAnsiTheme="majorBidi" w:cstheme="majorBidi"/>
          <w:sz w:val="24"/>
          <w:szCs w:val="24"/>
        </w:rPr>
        <w:t>mobilité</w:t>
      </w:r>
      <w:r w:rsidR="0063148A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 xml:space="preserve"> versatilité du medium physique</w:t>
      </w:r>
      <w:r w:rsidR="0063148A">
        <w:rPr>
          <w:rFonts w:asciiTheme="majorBidi" w:hAnsiTheme="majorBidi" w:cstheme="majorBidi"/>
          <w:sz w:val="24"/>
          <w:szCs w:val="24"/>
        </w:rPr>
        <w:t>, limitation des ressources, …etc.)</w:t>
      </w:r>
      <w:r>
        <w:rPr>
          <w:rFonts w:asciiTheme="majorBidi" w:hAnsiTheme="majorBidi" w:cstheme="majorBidi"/>
          <w:sz w:val="24"/>
          <w:szCs w:val="24"/>
        </w:rPr>
        <w:t xml:space="preserve">. </w:t>
      </w:r>
    </w:p>
    <w:p w:rsidR="00DB6859" w:rsidRDefault="00DB6859" w:rsidP="00DB6859">
      <w:pPr>
        <w:ind w:firstLine="708"/>
        <w:jc w:val="both"/>
        <w:rPr>
          <w:rFonts w:asciiTheme="majorBidi" w:hAnsiTheme="majorBidi" w:cstheme="majorBidi"/>
          <w:sz w:val="24"/>
          <w:szCs w:val="24"/>
        </w:rPr>
      </w:pPr>
    </w:p>
    <w:p w:rsidR="00DB6859" w:rsidRDefault="005C6CE4" w:rsidP="00593A15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L</w:t>
      </w:r>
      <w:r w:rsidR="00DB6859">
        <w:rPr>
          <w:rFonts w:asciiTheme="majorBidi" w:hAnsiTheme="majorBidi" w:cstheme="majorBidi"/>
          <w:sz w:val="24"/>
          <w:szCs w:val="24"/>
        </w:rPr>
        <w:t>es communicat</w:t>
      </w:r>
      <w:r w:rsidR="005016C7">
        <w:rPr>
          <w:rFonts w:asciiTheme="majorBidi" w:hAnsiTheme="majorBidi" w:cstheme="majorBidi"/>
          <w:sz w:val="24"/>
          <w:szCs w:val="24"/>
        </w:rPr>
        <w:t xml:space="preserve">ions multi-sauts </w:t>
      </w:r>
      <w:r w:rsidR="00C20C82">
        <w:rPr>
          <w:rFonts w:asciiTheme="majorBidi" w:hAnsiTheme="majorBidi" w:cstheme="majorBidi"/>
          <w:sz w:val="24"/>
          <w:szCs w:val="24"/>
        </w:rPr>
        <w:t xml:space="preserve">est </w:t>
      </w:r>
      <w:r w:rsidR="00593A15">
        <w:rPr>
          <w:rFonts w:asciiTheme="majorBidi" w:hAnsiTheme="majorBidi" w:cstheme="majorBidi"/>
          <w:sz w:val="24"/>
          <w:szCs w:val="24"/>
        </w:rPr>
        <w:t>le</w:t>
      </w:r>
      <w:r w:rsidR="00DB6859">
        <w:rPr>
          <w:rFonts w:asciiTheme="majorBidi" w:hAnsiTheme="majorBidi" w:cstheme="majorBidi"/>
          <w:sz w:val="24"/>
          <w:szCs w:val="24"/>
        </w:rPr>
        <w:t xml:space="preserve"> principe des protocoles de routage </w:t>
      </w:r>
      <w:r>
        <w:rPr>
          <w:rFonts w:asciiTheme="majorBidi" w:hAnsiTheme="majorBidi" w:cstheme="majorBidi"/>
          <w:sz w:val="24"/>
          <w:szCs w:val="24"/>
        </w:rPr>
        <w:t>dans les réseaux ad hoc</w:t>
      </w:r>
      <w:r w:rsidR="00DB6859">
        <w:rPr>
          <w:rFonts w:asciiTheme="majorBidi" w:hAnsiTheme="majorBidi" w:cstheme="majorBidi"/>
          <w:sz w:val="24"/>
          <w:szCs w:val="24"/>
        </w:rPr>
        <w:t xml:space="preserve">. La notion de transmission de données en mode point à point (unicast) a évolué pour faire face à de nouveaux besoins : la communication de un vers plusieurs ou de plusieurs vers plusieurs (multicast). </w:t>
      </w:r>
    </w:p>
    <w:p w:rsidR="00DB6859" w:rsidRDefault="00DB6859" w:rsidP="00DB6859">
      <w:pPr>
        <w:jc w:val="both"/>
        <w:rPr>
          <w:rFonts w:asciiTheme="majorBidi" w:hAnsiTheme="majorBidi" w:cstheme="majorBidi"/>
          <w:sz w:val="24"/>
          <w:szCs w:val="24"/>
        </w:rPr>
      </w:pPr>
    </w:p>
    <w:p w:rsidR="00DB6859" w:rsidRDefault="005C6CE4" w:rsidP="00500F32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Vu l</w:t>
      </w:r>
      <w:r w:rsidR="00DB6859" w:rsidRPr="00D128C9">
        <w:rPr>
          <w:rFonts w:ascii="Times New Roman" w:eastAsia="Calibri" w:hAnsi="Times New Roman" w:cs="Times New Roman"/>
          <w:sz w:val="24"/>
          <w:szCs w:val="24"/>
        </w:rPr>
        <w:t xml:space="preserve">es limitations des </w:t>
      </w:r>
      <w:r w:rsidR="0063148A">
        <w:rPr>
          <w:rFonts w:ascii="Times New Roman" w:eastAsia="Calibri" w:hAnsi="Times New Roman" w:cs="Times New Roman"/>
          <w:sz w:val="24"/>
          <w:szCs w:val="24"/>
        </w:rPr>
        <w:t>nœuds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="0063148A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B6859" w:rsidRPr="00D128C9">
        <w:rPr>
          <w:rFonts w:ascii="Times New Roman" w:eastAsia="Calibri" w:hAnsi="Times New Roman" w:cs="Times New Roman"/>
          <w:sz w:val="24"/>
          <w:szCs w:val="24"/>
        </w:rPr>
        <w:t xml:space="preserve"> la construction des routes doit </w:t>
      </w:r>
      <w:r>
        <w:rPr>
          <w:rFonts w:ascii="Times New Roman" w:eastAsia="Calibri" w:hAnsi="Times New Roman" w:cs="Times New Roman"/>
          <w:sz w:val="24"/>
          <w:szCs w:val="24"/>
        </w:rPr>
        <w:t>se</w:t>
      </w:r>
      <w:r w:rsidR="00DB6859" w:rsidRPr="00D128C9">
        <w:rPr>
          <w:rFonts w:ascii="Times New Roman" w:eastAsia="Calibri" w:hAnsi="Times New Roman" w:cs="Times New Roman"/>
          <w:sz w:val="24"/>
          <w:szCs w:val="24"/>
        </w:rPr>
        <w:t xml:space="preserve"> fai</w:t>
      </w:r>
      <w:r>
        <w:rPr>
          <w:rFonts w:ascii="Times New Roman" w:eastAsia="Calibri" w:hAnsi="Times New Roman" w:cs="Times New Roman"/>
          <w:sz w:val="24"/>
          <w:szCs w:val="24"/>
        </w:rPr>
        <w:t>re</w:t>
      </w:r>
      <w:r w:rsidR="00DB6859" w:rsidRPr="00D128C9">
        <w:rPr>
          <w:rFonts w:ascii="Times New Roman" w:eastAsia="Calibri" w:hAnsi="Times New Roman" w:cs="Times New Roman"/>
          <w:sz w:val="24"/>
          <w:szCs w:val="24"/>
        </w:rPr>
        <w:t xml:space="preserve"> avec un minimum de contrôle et de consommation de bande passante. L’étude et la mise en œuvre des </w:t>
      </w:r>
      <w:r w:rsidR="00DB6859">
        <w:rPr>
          <w:rFonts w:asciiTheme="majorBidi" w:hAnsiTheme="majorBidi" w:cstheme="majorBidi"/>
          <w:sz w:val="24"/>
          <w:szCs w:val="24"/>
        </w:rPr>
        <w:t>protocoles</w:t>
      </w:r>
      <w:r w:rsidR="00DB6859" w:rsidRPr="00D128C9">
        <w:rPr>
          <w:rFonts w:ascii="Times New Roman" w:eastAsia="Calibri" w:hAnsi="Times New Roman" w:cs="Times New Roman"/>
          <w:sz w:val="24"/>
          <w:szCs w:val="24"/>
        </w:rPr>
        <w:t xml:space="preserve"> de routage multicast sont des problèmes complexes. Les groupes sont dynamiques et évoluent au cours du temps, la topologie du réseau peut alors changer fréquemment</w:t>
      </w:r>
      <w:r w:rsidR="00DB6859">
        <w:rPr>
          <w:rFonts w:asciiTheme="majorBidi" w:hAnsiTheme="majorBidi" w:cstheme="majorBidi"/>
          <w:sz w:val="24"/>
          <w:szCs w:val="24"/>
        </w:rPr>
        <w:t xml:space="preserve">. </w:t>
      </w:r>
    </w:p>
    <w:p w:rsidR="002C2755" w:rsidRDefault="002C2755" w:rsidP="00DB6859">
      <w:pPr>
        <w:jc w:val="both"/>
        <w:rPr>
          <w:rFonts w:asciiTheme="majorBidi" w:hAnsiTheme="majorBidi" w:cstheme="majorBidi"/>
          <w:sz w:val="24"/>
          <w:szCs w:val="24"/>
        </w:rPr>
      </w:pPr>
    </w:p>
    <w:p w:rsidR="003577E8" w:rsidRDefault="001B631F" w:rsidP="00104B81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Mon travail consiste à améliorer le</w:t>
      </w:r>
      <w:r w:rsidR="00DB6859">
        <w:rPr>
          <w:rFonts w:asciiTheme="majorBidi" w:hAnsiTheme="majorBidi" w:cstheme="majorBidi"/>
          <w:sz w:val="24"/>
          <w:szCs w:val="24"/>
        </w:rPr>
        <w:t xml:space="preserve"> protocole multicast</w:t>
      </w:r>
      <w:r w:rsidR="004866E6">
        <w:rPr>
          <w:rFonts w:asciiTheme="majorBidi" w:hAnsiTheme="majorBidi" w:cstheme="majorBidi"/>
          <w:sz w:val="24"/>
          <w:szCs w:val="24"/>
        </w:rPr>
        <w:t xml:space="preserve"> hybride</w:t>
      </w:r>
      <w:r w:rsidR="00DB6859">
        <w:rPr>
          <w:rFonts w:asciiTheme="majorBidi" w:hAnsiTheme="majorBidi" w:cstheme="majorBidi"/>
          <w:sz w:val="24"/>
          <w:szCs w:val="24"/>
        </w:rPr>
        <w:t xml:space="preserve"> </w:t>
      </w:r>
      <w:r w:rsidR="004866E6">
        <w:rPr>
          <w:rFonts w:asciiTheme="majorBidi" w:hAnsiTheme="majorBidi" w:cstheme="majorBidi"/>
          <w:sz w:val="24"/>
          <w:szCs w:val="24"/>
        </w:rPr>
        <w:t>« </w:t>
      </w:r>
      <w:r w:rsidR="00DB6859">
        <w:rPr>
          <w:rFonts w:asciiTheme="majorBidi" w:hAnsiTheme="majorBidi" w:cstheme="majorBidi"/>
          <w:sz w:val="24"/>
          <w:szCs w:val="24"/>
        </w:rPr>
        <w:t>MZRP</w:t>
      </w:r>
      <w:r w:rsidR="004866E6">
        <w:rPr>
          <w:rFonts w:asciiTheme="majorBidi" w:hAnsiTheme="majorBidi" w:cstheme="majorBidi"/>
          <w:sz w:val="24"/>
          <w:szCs w:val="24"/>
        </w:rPr>
        <w:t> »</w:t>
      </w:r>
      <w:r w:rsidR="00DB6859">
        <w:rPr>
          <w:rFonts w:asciiTheme="majorBidi" w:hAnsiTheme="majorBidi" w:cstheme="majorBidi"/>
          <w:sz w:val="24"/>
          <w:szCs w:val="24"/>
        </w:rPr>
        <w:t xml:space="preserve"> par l’in</w:t>
      </w:r>
      <w:r w:rsidR="004866E6">
        <w:rPr>
          <w:rFonts w:asciiTheme="majorBidi" w:hAnsiTheme="majorBidi" w:cstheme="majorBidi"/>
          <w:sz w:val="24"/>
          <w:szCs w:val="24"/>
        </w:rPr>
        <w:t>troduction</w:t>
      </w:r>
      <w:r w:rsidR="00DB6859">
        <w:rPr>
          <w:rFonts w:asciiTheme="majorBidi" w:hAnsiTheme="majorBidi" w:cstheme="majorBidi"/>
          <w:sz w:val="24"/>
          <w:szCs w:val="24"/>
        </w:rPr>
        <w:t xml:space="preserve"> de la technique </w:t>
      </w:r>
      <w:r w:rsidR="004866E6">
        <w:rPr>
          <w:rFonts w:asciiTheme="majorBidi" w:hAnsiTheme="majorBidi" w:cstheme="majorBidi"/>
          <w:sz w:val="24"/>
          <w:szCs w:val="24"/>
        </w:rPr>
        <w:t>des relais multipoints « </w:t>
      </w:r>
      <w:r w:rsidR="00DB6859">
        <w:rPr>
          <w:rFonts w:asciiTheme="majorBidi" w:hAnsiTheme="majorBidi" w:cstheme="majorBidi"/>
          <w:sz w:val="24"/>
          <w:szCs w:val="24"/>
        </w:rPr>
        <w:t>MPR</w:t>
      </w:r>
      <w:r w:rsidR="004866E6">
        <w:rPr>
          <w:rFonts w:asciiTheme="majorBidi" w:hAnsiTheme="majorBidi" w:cstheme="majorBidi"/>
          <w:sz w:val="24"/>
          <w:szCs w:val="24"/>
        </w:rPr>
        <w:t> »</w:t>
      </w:r>
      <w:r>
        <w:rPr>
          <w:rFonts w:asciiTheme="majorBidi" w:hAnsiTheme="majorBidi" w:cstheme="majorBidi"/>
          <w:sz w:val="24"/>
          <w:szCs w:val="24"/>
        </w:rPr>
        <w:t xml:space="preserve">. Le concept des relais multipoints vise à réduire le nombre de retransmissions inutiles en choisissant le nombre de répéteurs « nécessaires » pour couvrir tous les </w:t>
      </w:r>
      <w:r w:rsidR="008D7D9E">
        <w:rPr>
          <w:rFonts w:asciiTheme="majorBidi" w:hAnsiTheme="majorBidi" w:cstheme="majorBidi"/>
          <w:sz w:val="24"/>
          <w:szCs w:val="24"/>
        </w:rPr>
        <w:t>nœuds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104B81">
        <w:rPr>
          <w:rFonts w:asciiTheme="majorBidi" w:hAnsiTheme="majorBidi" w:cstheme="majorBidi"/>
          <w:sz w:val="24"/>
          <w:szCs w:val="24"/>
        </w:rPr>
        <w:t>de second niveau</w:t>
      </w:r>
      <w:r>
        <w:rPr>
          <w:rFonts w:asciiTheme="majorBidi" w:hAnsiTheme="majorBidi" w:cstheme="majorBidi"/>
          <w:sz w:val="24"/>
          <w:szCs w:val="24"/>
        </w:rPr>
        <w:t>.</w:t>
      </w:r>
      <w:r w:rsidR="008D7D9E">
        <w:rPr>
          <w:rFonts w:asciiTheme="majorBidi" w:hAnsiTheme="majorBidi" w:cstheme="majorBidi"/>
          <w:sz w:val="24"/>
          <w:szCs w:val="24"/>
        </w:rPr>
        <w:t xml:space="preserve"> </w:t>
      </w:r>
      <w:r w:rsidR="00216FC3">
        <w:rPr>
          <w:rFonts w:asciiTheme="majorBidi" w:hAnsiTheme="majorBidi" w:cstheme="majorBidi"/>
          <w:sz w:val="24"/>
          <w:szCs w:val="24"/>
        </w:rPr>
        <w:t xml:space="preserve">Cette solution permet de minimiser la charge de routage et réduire la consommation de la bande passante tout en résolvant le problème </w:t>
      </w:r>
      <w:r w:rsidR="002E6E96">
        <w:rPr>
          <w:rFonts w:asciiTheme="majorBidi" w:hAnsiTheme="majorBidi" w:cstheme="majorBidi"/>
          <w:sz w:val="24"/>
          <w:szCs w:val="24"/>
        </w:rPr>
        <w:t xml:space="preserve">des changements de topologie. </w:t>
      </w:r>
    </w:p>
    <w:p w:rsidR="003577E8" w:rsidRDefault="003577E8" w:rsidP="003577E8">
      <w:pPr>
        <w:jc w:val="both"/>
        <w:rPr>
          <w:rFonts w:asciiTheme="majorBidi" w:hAnsiTheme="majorBidi" w:cstheme="majorBidi"/>
          <w:sz w:val="24"/>
          <w:szCs w:val="24"/>
        </w:rPr>
      </w:pPr>
    </w:p>
    <w:p w:rsidR="00EB3DDD" w:rsidRDefault="00B43691" w:rsidP="00D136BD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Une analyse qualitative </w:t>
      </w:r>
      <w:r w:rsidR="00DB6859">
        <w:rPr>
          <w:rFonts w:asciiTheme="majorBidi" w:hAnsiTheme="majorBidi" w:cstheme="majorBidi"/>
          <w:sz w:val="24"/>
          <w:szCs w:val="24"/>
        </w:rPr>
        <w:t>du nouveau protocole</w:t>
      </w:r>
      <w:r>
        <w:rPr>
          <w:rFonts w:asciiTheme="majorBidi" w:hAnsiTheme="majorBidi" w:cstheme="majorBidi"/>
          <w:sz w:val="24"/>
          <w:szCs w:val="24"/>
        </w:rPr>
        <w:t xml:space="preserve"> proposé</w:t>
      </w:r>
      <w:r w:rsidR="004866E6">
        <w:rPr>
          <w:rFonts w:asciiTheme="majorBidi" w:hAnsiTheme="majorBidi" w:cstheme="majorBidi"/>
          <w:sz w:val="24"/>
          <w:szCs w:val="24"/>
        </w:rPr>
        <w:t xml:space="preserve"> « </w:t>
      </w:r>
      <w:r w:rsidR="00DB6859">
        <w:rPr>
          <w:rFonts w:asciiTheme="majorBidi" w:hAnsiTheme="majorBidi" w:cstheme="majorBidi"/>
          <w:sz w:val="24"/>
          <w:szCs w:val="24"/>
        </w:rPr>
        <w:t>MZRP-MPR</w:t>
      </w:r>
      <w:r>
        <w:rPr>
          <w:rFonts w:asciiTheme="majorBidi" w:hAnsiTheme="majorBidi" w:cstheme="majorBidi"/>
          <w:sz w:val="24"/>
          <w:szCs w:val="24"/>
        </w:rPr>
        <w:t xml:space="preserve"> » a été faite pour </w:t>
      </w:r>
      <w:r w:rsidR="00810823">
        <w:rPr>
          <w:rFonts w:asciiTheme="majorBidi" w:hAnsiTheme="majorBidi" w:cstheme="majorBidi"/>
          <w:sz w:val="24"/>
          <w:szCs w:val="24"/>
        </w:rPr>
        <w:t>montrer</w:t>
      </w:r>
      <w:r w:rsidR="000B7844">
        <w:rPr>
          <w:rFonts w:asciiTheme="majorBidi" w:hAnsiTheme="majorBidi" w:cstheme="majorBidi"/>
          <w:sz w:val="24"/>
          <w:szCs w:val="24"/>
        </w:rPr>
        <w:t xml:space="preserve"> l’impact d’intégr</w:t>
      </w:r>
      <w:r w:rsidR="00D136BD">
        <w:rPr>
          <w:rFonts w:asciiTheme="majorBidi" w:hAnsiTheme="majorBidi" w:cstheme="majorBidi"/>
          <w:sz w:val="24"/>
          <w:szCs w:val="24"/>
        </w:rPr>
        <w:t>ation de</w:t>
      </w:r>
      <w:r w:rsidR="000B7844">
        <w:rPr>
          <w:rFonts w:asciiTheme="majorBidi" w:hAnsiTheme="majorBidi" w:cstheme="majorBidi"/>
          <w:sz w:val="24"/>
          <w:szCs w:val="24"/>
        </w:rPr>
        <w:t xml:space="preserve"> la</w:t>
      </w:r>
      <w:r w:rsidR="00DB6859">
        <w:rPr>
          <w:rFonts w:asciiTheme="majorBidi" w:hAnsiTheme="majorBidi" w:cstheme="majorBidi"/>
          <w:sz w:val="24"/>
          <w:szCs w:val="24"/>
        </w:rPr>
        <w:t xml:space="preserve"> technique de diffusion optimisée</w:t>
      </w:r>
      <w:r w:rsidR="000B7844">
        <w:rPr>
          <w:rFonts w:asciiTheme="majorBidi" w:hAnsiTheme="majorBidi" w:cstheme="majorBidi"/>
          <w:sz w:val="24"/>
          <w:szCs w:val="24"/>
        </w:rPr>
        <w:t xml:space="preserve"> « MPR »</w:t>
      </w:r>
      <w:r w:rsidR="00DB6859">
        <w:rPr>
          <w:rFonts w:asciiTheme="majorBidi" w:hAnsiTheme="majorBidi" w:cstheme="majorBidi"/>
          <w:sz w:val="24"/>
          <w:szCs w:val="24"/>
        </w:rPr>
        <w:t xml:space="preserve"> dans </w:t>
      </w:r>
      <w:r>
        <w:rPr>
          <w:rFonts w:asciiTheme="majorBidi" w:hAnsiTheme="majorBidi" w:cstheme="majorBidi"/>
          <w:sz w:val="24"/>
          <w:szCs w:val="24"/>
        </w:rPr>
        <w:t>un</w:t>
      </w:r>
      <w:r w:rsidR="00DB6859">
        <w:rPr>
          <w:rFonts w:asciiTheme="majorBidi" w:hAnsiTheme="majorBidi" w:cstheme="majorBidi"/>
          <w:sz w:val="24"/>
          <w:szCs w:val="24"/>
        </w:rPr>
        <w:t xml:space="preserve"> protocole</w:t>
      </w:r>
      <w:r>
        <w:rPr>
          <w:rFonts w:asciiTheme="majorBidi" w:hAnsiTheme="majorBidi" w:cstheme="majorBidi"/>
          <w:sz w:val="24"/>
          <w:szCs w:val="24"/>
        </w:rPr>
        <w:t xml:space="preserve"> multicast hybride </w:t>
      </w:r>
      <w:r w:rsidR="00DB6859">
        <w:rPr>
          <w:rFonts w:asciiTheme="majorBidi" w:hAnsiTheme="majorBidi" w:cstheme="majorBidi"/>
          <w:sz w:val="24"/>
          <w:szCs w:val="24"/>
        </w:rPr>
        <w:t>et ouvre ainsi la porte à des perspectives, tels que</w:t>
      </w:r>
      <w:r w:rsidR="00D136BD">
        <w:rPr>
          <w:rFonts w:asciiTheme="majorBidi" w:hAnsiTheme="majorBidi" w:cstheme="majorBidi"/>
          <w:sz w:val="24"/>
          <w:szCs w:val="24"/>
        </w:rPr>
        <w:t xml:space="preserve"> : </w:t>
      </w:r>
      <w:r w:rsidR="00DB6859">
        <w:rPr>
          <w:rFonts w:asciiTheme="majorBidi" w:hAnsiTheme="majorBidi" w:cstheme="majorBidi"/>
          <w:sz w:val="24"/>
          <w:szCs w:val="24"/>
        </w:rPr>
        <w:t xml:space="preserve">l’amélioration de la </w:t>
      </w:r>
      <w:r w:rsidR="00502171">
        <w:rPr>
          <w:rFonts w:asciiTheme="majorBidi" w:hAnsiTheme="majorBidi" w:cstheme="majorBidi"/>
          <w:sz w:val="24"/>
          <w:szCs w:val="24"/>
        </w:rPr>
        <w:t xml:space="preserve">solution proposée avec d’autres mécanismes </w:t>
      </w:r>
      <w:r w:rsidR="004B36E3">
        <w:rPr>
          <w:rFonts w:asciiTheme="majorBidi" w:hAnsiTheme="majorBidi" w:cstheme="majorBidi"/>
          <w:sz w:val="24"/>
          <w:szCs w:val="24"/>
        </w:rPr>
        <w:t>comme par exemple</w:t>
      </w:r>
      <w:r w:rsidR="00502171">
        <w:rPr>
          <w:rFonts w:asciiTheme="majorBidi" w:hAnsiTheme="majorBidi" w:cstheme="majorBidi"/>
          <w:sz w:val="24"/>
          <w:szCs w:val="24"/>
        </w:rPr>
        <w:t> : MPR dynamique, accumulation des chemins, routes multiples.</w:t>
      </w:r>
    </w:p>
    <w:p w:rsidR="009325E7" w:rsidRDefault="009325E7" w:rsidP="00B43691">
      <w:pPr>
        <w:jc w:val="both"/>
        <w:rPr>
          <w:rFonts w:asciiTheme="majorBidi" w:hAnsiTheme="majorBidi" w:cstheme="majorBidi"/>
          <w:sz w:val="24"/>
          <w:szCs w:val="24"/>
        </w:rPr>
      </w:pPr>
    </w:p>
    <w:p w:rsidR="00EB3DDD" w:rsidRDefault="00EB3DDD" w:rsidP="00810823">
      <w:pPr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MOTS CLES</w:t>
      </w:r>
    </w:p>
    <w:p w:rsidR="002E3F22" w:rsidRDefault="00EB3DDD" w:rsidP="003C3DD0">
      <w:pPr>
        <w:jc w:val="both"/>
      </w:pPr>
      <w:r>
        <w:rPr>
          <w:rFonts w:asciiTheme="majorBidi" w:hAnsiTheme="majorBidi" w:cstheme="majorBidi"/>
          <w:sz w:val="24"/>
          <w:szCs w:val="24"/>
        </w:rPr>
        <w:t>Ad hoc, protocoles de routage, routage multicast, routa</w:t>
      </w:r>
      <w:r w:rsidR="00E71519">
        <w:rPr>
          <w:rFonts w:asciiTheme="majorBidi" w:hAnsiTheme="majorBidi" w:cstheme="majorBidi"/>
          <w:sz w:val="24"/>
          <w:szCs w:val="24"/>
        </w:rPr>
        <w:t>ge par zone, ZRP, MZRP, MPR.</w:t>
      </w:r>
    </w:p>
    <w:sectPr w:rsidR="002E3F22" w:rsidSect="007F38B3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B6859"/>
    <w:rsid w:val="00022985"/>
    <w:rsid w:val="0005280C"/>
    <w:rsid w:val="00063BAE"/>
    <w:rsid w:val="000B7844"/>
    <w:rsid w:val="00104B81"/>
    <w:rsid w:val="001B631F"/>
    <w:rsid w:val="0020319C"/>
    <w:rsid w:val="00216FC3"/>
    <w:rsid w:val="002C2755"/>
    <w:rsid w:val="002E3F22"/>
    <w:rsid w:val="002E6E96"/>
    <w:rsid w:val="003413AA"/>
    <w:rsid w:val="003577E8"/>
    <w:rsid w:val="003634C4"/>
    <w:rsid w:val="003C3DD0"/>
    <w:rsid w:val="004866E6"/>
    <w:rsid w:val="00494AFE"/>
    <w:rsid w:val="004B36E3"/>
    <w:rsid w:val="004F0A25"/>
    <w:rsid w:val="00500F32"/>
    <w:rsid w:val="005016C7"/>
    <w:rsid w:val="00502171"/>
    <w:rsid w:val="00553591"/>
    <w:rsid w:val="005641DE"/>
    <w:rsid w:val="00593A15"/>
    <w:rsid w:val="005A7893"/>
    <w:rsid w:val="005C6CE4"/>
    <w:rsid w:val="005D0AE8"/>
    <w:rsid w:val="0063148A"/>
    <w:rsid w:val="00782865"/>
    <w:rsid w:val="007F38B3"/>
    <w:rsid w:val="00810823"/>
    <w:rsid w:val="008D7D9E"/>
    <w:rsid w:val="009325E7"/>
    <w:rsid w:val="00952753"/>
    <w:rsid w:val="00985AC2"/>
    <w:rsid w:val="009C59A8"/>
    <w:rsid w:val="009F68C5"/>
    <w:rsid w:val="00A14AC0"/>
    <w:rsid w:val="00AC6E62"/>
    <w:rsid w:val="00B0003C"/>
    <w:rsid w:val="00B43691"/>
    <w:rsid w:val="00B60DDA"/>
    <w:rsid w:val="00BB74E6"/>
    <w:rsid w:val="00C14226"/>
    <w:rsid w:val="00C20C82"/>
    <w:rsid w:val="00C672DD"/>
    <w:rsid w:val="00CD07E8"/>
    <w:rsid w:val="00D136BD"/>
    <w:rsid w:val="00D42F50"/>
    <w:rsid w:val="00DB6859"/>
    <w:rsid w:val="00E24D09"/>
    <w:rsid w:val="00E71519"/>
    <w:rsid w:val="00EB3DDD"/>
    <w:rsid w:val="00EF0576"/>
    <w:rsid w:val="00EF7DE9"/>
    <w:rsid w:val="00F74706"/>
    <w:rsid w:val="00FC1B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859"/>
  </w:style>
  <w:style w:type="paragraph" w:styleId="Titre1">
    <w:name w:val="heading 1"/>
    <w:basedOn w:val="Normal"/>
    <w:next w:val="Normal"/>
    <w:link w:val="Titre1Car"/>
    <w:qFormat/>
    <w:rsid w:val="00494AFE"/>
    <w:pPr>
      <w:keepNext/>
      <w:spacing w:line="240" w:lineRule="auto"/>
      <w:outlineLvl w:val="0"/>
    </w:pPr>
    <w:rPr>
      <w:rFonts w:ascii="Times New Roman" w:eastAsia="Times New Roman" w:hAnsi="Times New Roman" w:cs="Times New Roman"/>
      <w:sz w:val="30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494AFE"/>
    <w:rPr>
      <w:rFonts w:ascii="Times New Roman" w:eastAsia="Times New Roman" w:hAnsi="Times New Roman" w:cs="Times New Roman"/>
      <w:sz w:val="30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C672D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hehrazeddib@hotmail.fr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376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chehrazed</dc:creator>
  <cp:lastModifiedBy>chehrazed</cp:lastModifiedBy>
  <cp:revision>2</cp:revision>
  <dcterms:created xsi:type="dcterms:W3CDTF">2012-07-08T08:40:00Z</dcterms:created>
  <dcterms:modified xsi:type="dcterms:W3CDTF">2012-07-08T08:40:00Z</dcterms:modified>
</cp:coreProperties>
</file>