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3B1" w:rsidRPr="00BB73B1" w:rsidRDefault="00BB73B1" w:rsidP="00BB73B1">
      <w:pPr>
        <w:rPr>
          <w:noProof/>
          <w:sz w:val="32"/>
          <w:szCs w:val="32"/>
        </w:rPr>
      </w:pPr>
      <w:r w:rsidRPr="00BB73B1">
        <w:rPr>
          <w:noProof/>
          <w:sz w:val="32"/>
          <w:szCs w:val="32"/>
        </w:rPr>
        <w:t>L’objectif de ce travail est de récupérée le Zinc (II) contenu dans les rejets par</w:t>
      </w:r>
      <w:r>
        <w:rPr>
          <w:noProof/>
          <w:sz w:val="32"/>
          <w:szCs w:val="32"/>
        </w:rPr>
        <w:t xml:space="preserve"> </w:t>
      </w:r>
      <w:r w:rsidRPr="00BB73B1">
        <w:rPr>
          <w:noProof/>
          <w:sz w:val="32"/>
          <w:szCs w:val="32"/>
        </w:rPr>
        <w:t>des procèdes de purification, nous avons appliqué l’extraction par solvant d’une part et</w:t>
      </w:r>
      <w:r>
        <w:rPr>
          <w:noProof/>
          <w:sz w:val="32"/>
          <w:szCs w:val="32"/>
        </w:rPr>
        <w:t xml:space="preserve"> </w:t>
      </w:r>
      <w:r w:rsidRPr="00BB73B1">
        <w:rPr>
          <w:noProof/>
          <w:sz w:val="32"/>
          <w:szCs w:val="32"/>
        </w:rPr>
        <w:t>d’une autre part, nous avons appliqué un p</w:t>
      </w:r>
      <w:r>
        <w:rPr>
          <w:noProof/>
          <w:sz w:val="32"/>
          <w:szCs w:val="32"/>
        </w:rPr>
        <w:t xml:space="preserve">rocède par membrane liquide, en </w:t>
      </w:r>
      <w:r w:rsidRPr="00BB73B1">
        <w:rPr>
          <w:noProof/>
          <w:sz w:val="32"/>
          <w:szCs w:val="32"/>
        </w:rPr>
        <w:t>utilisant</w:t>
      </w:r>
      <w:r>
        <w:rPr>
          <w:noProof/>
          <w:sz w:val="32"/>
          <w:szCs w:val="32"/>
        </w:rPr>
        <w:t xml:space="preserve"> </w:t>
      </w:r>
      <w:r w:rsidRPr="00BB73B1">
        <w:rPr>
          <w:noProof/>
          <w:sz w:val="32"/>
          <w:szCs w:val="32"/>
        </w:rPr>
        <w:t>différents extractants dissous dans le Kérosène.</w:t>
      </w:r>
    </w:p>
    <w:p w:rsidR="00BB73B1" w:rsidRPr="00BB73B1" w:rsidRDefault="00BB73B1" w:rsidP="00BB73B1">
      <w:pPr>
        <w:rPr>
          <w:noProof/>
          <w:sz w:val="32"/>
          <w:szCs w:val="32"/>
        </w:rPr>
      </w:pPr>
      <w:r w:rsidRPr="00BB73B1">
        <w:rPr>
          <w:noProof/>
          <w:sz w:val="32"/>
          <w:szCs w:val="32"/>
        </w:rPr>
        <w:t>Nous avons, tout d’abord, examiné l’influence des paramètres fondamentaux de</w:t>
      </w:r>
      <w:r>
        <w:rPr>
          <w:noProof/>
          <w:sz w:val="32"/>
          <w:szCs w:val="32"/>
        </w:rPr>
        <w:t xml:space="preserve"> </w:t>
      </w:r>
      <w:r w:rsidRPr="00BB73B1">
        <w:rPr>
          <w:noProof/>
          <w:sz w:val="32"/>
          <w:szCs w:val="32"/>
        </w:rPr>
        <w:t>l’extraction liquide-liquide du Zinc à partir de milieu acide nitrique et acide</w:t>
      </w:r>
      <w:r>
        <w:rPr>
          <w:noProof/>
          <w:sz w:val="32"/>
          <w:szCs w:val="32"/>
        </w:rPr>
        <w:t xml:space="preserve"> </w:t>
      </w:r>
      <w:r w:rsidRPr="00BB73B1">
        <w:rPr>
          <w:noProof/>
          <w:sz w:val="32"/>
          <w:szCs w:val="32"/>
        </w:rPr>
        <w:t>sulfurique par des extractants solvatants tels que le tri-n-butylphosphate (TBP), l’oxyde</w:t>
      </w:r>
    </w:p>
    <w:p w:rsidR="00BB73B1" w:rsidRPr="00BB73B1" w:rsidRDefault="00BB73B1" w:rsidP="00BB73B1">
      <w:pPr>
        <w:rPr>
          <w:noProof/>
          <w:sz w:val="32"/>
          <w:szCs w:val="32"/>
        </w:rPr>
      </w:pPr>
      <w:r w:rsidRPr="00BB73B1">
        <w:rPr>
          <w:noProof/>
          <w:sz w:val="32"/>
          <w:szCs w:val="32"/>
        </w:rPr>
        <w:t>de tri-n-octylphosphine (TOPO), et échangeur d’anions, la tri-n-octylamine (TOA).</w:t>
      </w:r>
    </w:p>
    <w:p w:rsidR="00BB73B1" w:rsidRPr="00BB73B1" w:rsidRDefault="00BB73B1" w:rsidP="00BB73B1">
      <w:pPr>
        <w:rPr>
          <w:noProof/>
          <w:sz w:val="32"/>
          <w:szCs w:val="32"/>
        </w:rPr>
      </w:pPr>
      <w:r w:rsidRPr="00BB73B1">
        <w:rPr>
          <w:noProof/>
          <w:sz w:val="32"/>
          <w:szCs w:val="32"/>
        </w:rPr>
        <w:t>Des rendements intéressants ont été obtenu pour des solutions diluées (100pp), l’étude</w:t>
      </w:r>
      <w:r>
        <w:rPr>
          <w:noProof/>
          <w:sz w:val="32"/>
          <w:szCs w:val="32"/>
        </w:rPr>
        <w:t xml:space="preserve"> </w:t>
      </w:r>
      <w:r w:rsidRPr="00BB73B1">
        <w:rPr>
          <w:noProof/>
          <w:sz w:val="32"/>
          <w:szCs w:val="32"/>
        </w:rPr>
        <w:t>des variables chimiques à permis de déterminer des paramètres chimiques</w:t>
      </w:r>
      <w:r>
        <w:rPr>
          <w:noProof/>
          <w:sz w:val="32"/>
          <w:szCs w:val="32"/>
        </w:rPr>
        <w:t xml:space="preserve"> </w:t>
      </w:r>
      <w:r w:rsidRPr="00BB73B1">
        <w:rPr>
          <w:noProof/>
          <w:sz w:val="32"/>
          <w:szCs w:val="32"/>
        </w:rPr>
        <w:t>donnant des rendements d’extraction optimum, une modélisation chimique à permis de</w:t>
      </w:r>
    </w:p>
    <w:p w:rsidR="00BB73B1" w:rsidRPr="00BB73B1" w:rsidRDefault="00BB73B1" w:rsidP="00BB73B1">
      <w:pPr>
        <w:rPr>
          <w:noProof/>
          <w:sz w:val="32"/>
          <w:szCs w:val="32"/>
        </w:rPr>
      </w:pPr>
      <w:r w:rsidRPr="00BB73B1">
        <w:rPr>
          <w:noProof/>
          <w:sz w:val="32"/>
          <w:szCs w:val="32"/>
        </w:rPr>
        <w:t>retrouver les mécanismes classiques d’extraction.</w:t>
      </w:r>
    </w:p>
    <w:p w:rsidR="00BB73B1" w:rsidRPr="00BB73B1" w:rsidRDefault="00BB73B1" w:rsidP="00BB73B1">
      <w:pPr>
        <w:rPr>
          <w:noProof/>
          <w:sz w:val="32"/>
          <w:szCs w:val="32"/>
        </w:rPr>
      </w:pPr>
      <w:r w:rsidRPr="00BB73B1">
        <w:rPr>
          <w:noProof/>
          <w:sz w:val="32"/>
          <w:szCs w:val="32"/>
        </w:rPr>
        <w:t>Ensuite, nous avons appliqué le procédé purification-concentration aux différents</w:t>
      </w:r>
      <w:r>
        <w:rPr>
          <w:noProof/>
          <w:sz w:val="32"/>
          <w:szCs w:val="32"/>
        </w:rPr>
        <w:t xml:space="preserve"> </w:t>
      </w:r>
      <w:r w:rsidRPr="00BB73B1">
        <w:rPr>
          <w:noProof/>
          <w:sz w:val="32"/>
          <w:szCs w:val="32"/>
        </w:rPr>
        <w:t>systèmes contenant les ions Zn (II). Ce procédé est caractérise par l’association</w:t>
      </w:r>
      <w:r>
        <w:rPr>
          <w:noProof/>
          <w:sz w:val="32"/>
          <w:szCs w:val="32"/>
        </w:rPr>
        <w:t xml:space="preserve"> extraction -</w:t>
      </w:r>
      <w:r w:rsidRPr="00BB73B1">
        <w:rPr>
          <w:noProof/>
          <w:sz w:val="32"/>
          <w:szCs w:val="32"/>
        </w:rPr>
        <w:t>réextraction ’’liquide-liquide’’ où le comportement extraction et le</w:t>
      </w:r>
      <w:r>
        <w:rPr>
          <w:noProof/>
          <w:sz w:val="32"/>
          <w:szCs w:val="32"/>
        </w:rPr>
        <w:t xml:space="preserve"> </w:t>
      </w:r>
      <w:r w:rsidRPr="00BB73B1">
        <w:rPr>
          <w:noProof/>
          <w:sz w:val="32"/>
          <w:szCs w:val="32"/>
        </w:rPr>
        <w:t>comportement réextraction sont mis en contact par l’intermédiaire d’une membrane</w:t>
      </w:r>
      <w:r>
        <w:rPr>
          <w:noProof/>
          <w:sz w:val="32"/>
          <w:szCs w:val="32"/>
        </w:rPr>
        <w:t xml:space="preserve"> </w:t>
      </w:r>
      <w:r w:rsidRPr="00BB73B1">
        <w:rPr>
          <w:noProof/>
          <w:sz w:val="32"/>
          <w:szCs w:val="32"/>
        </w:rPr>
        <w:t>contenant un transporteur (extraction) dilué dans le kérosène.</w:t>
      </w:r>
    </w:p>
    <w:p w:rsidR="00BB73B1" w:rsidRPr="00BB73B1" w:rsidRDefault="00BB73B1" w:rsidP="00BB73B1">
      <w:pPr>
        <w:rPr>
          <w:noProof/>
          <w:sz w:val="32"/>
          <w:szCs w:val="32"/>
        </w:rPr>
      </w:pPr>
      <w:r w:rsidRPr="00BB73B1">
        <w:rPr>
          <w:noProof/>
          <w:sz w:val="32"/>
          <w:szCs w:val="32"/>
        </w:rPr>
        <w:t>L’étude des variables a perm</w:t>
      </w:r>
      <w:r>
        <w:rPr>
          <w:noProof/>
          <w:sz w:val="32"/>
          <w:szCs w:val="32"/>
        </w:rPr>
        <w:t xml:space="preserve">is de déterminer des paramètres </w:t>
      </w:r>
      <w:r w:rsidRPr="00BB73B1">
        <w:rPr>
          <w:noProof/>
          <w:sz w:val="32"/>
          <w:szCs w:val="32"/>
        </w:rPr>
        <w:t>chimique donnant des</w:t>
      </w:r>
      <w:r>
        <w:rPr>
          <w:noProof/>
          <w:sz w:val="32"/>
          <w:szCs w:val="32"/>
        </w:rPr>
        <w:t xml:space="preserve"> </w:t>
      </w:r>
      <w:r w:rsidRPr="00BB73B1">
        <w:rPr>
          <w:noProof/>
          <w:sz w:val="32"/>
          <w:szCs w:val="32"/>
        </w:rPr>
        <w:t>rendements d’extraction et de réextraction optimum. Le comportement symétrique des</w:t>
      </w:r>
      <w:r>
        <w:rPr>
          <w:noProof/>
          <w:sz w:val="32"/>
          <w:szCs w:val="32"/>
        </w:rPr>
        <w:t xml:space="preserve"> </w:t>
      </w:r>
      <w:r w:rsidRPr="00BB73B1">
        <w:rPr>
          <w:noProof/>
          <w:sz w:val="32"/>
          <w:szCs w:val="32"/>
        </w:rPr>
        <w:t>deux compartiments a montré que vous avons un transport à travers la membrane</w:t>
      </w:r>
    </w:p>
    <w:p w:rsidR="00BB73B1" w:rsidRPr="00BB73B1" w:rsidRDefault="00BB73B1" w:rsidP="00BB73B1">
      <w:pPr>
        <w:rPr>
          <w:noProof/>
          <w:sz w:val="32"/>
          <w:szCs w:val="32"/>
        </w:rPr>
      </w:pPr>
      <w:r w:rsidRPr="00BB73B1">
        <w:rPr>
          <w:noProof/>
          <w:sz w:val="32"/>
          <w:szCs w:val="32"/>
        </w:rPr>
        <w:t>liquide.</w:t>
      </w:r>
      <w:r>
        <w:rPr>
          <w:noProof/>
          <w:sz w:val="32"/>
          <w:szCs w:val="32"/>
        </w:rPr>
        <w:t xml:space="preserve"> </w:t>
      </w:r>
      <w:r w:rsidRPr="00BB73B1">
        <w:rPr>
          <w:noProof/>
          <w:sz w:val="32"/>
          <w:szCs w:val="32"/>
        </w:rPr>
        <w:t>Enfin, nous avons fait une application du procédé membranaire à une solution</w:t>
      </w:r>
      <w:r>
        <w:rPr>
          <w:noProof/>
          <w:sz w:val="32"/>
          <w:szCs w:val="32"/>
        </w:rPr>
        <w:t xml:space="preserve"> </w:t>
      </w:r>
      <w:r w:rsidRPr="00BB73B1">
        <w:rPr>
          <w:noProof/>
          <w:sz w:val="32"/>
          <w:szCs w:val="32"/>
        </w:rPr>
        <w:t>réelle peu chargée en métaux lourds (Zn, Fe, Cu, Pb).</w:t>
      </w:r>
      <w:r>
        <w:rPr>
          <w:noProof/>
          <w:sz w:val="32"/>
          <w:szCs w:val="32"/>
        </w:rPr>
        <w:t xml:space="preserve"> </w:t>
      </w:r>
      <w:r w:rsidRPr="00BB73B1">
        <w:rPr>
          <w:noProof/>
          <w:sz w:val="32"/>
          <w:szCs w:val="32"/>
        </w:rPr>
        <w:t>Le procédé membranaire de traitement des solution de métaux lourds très diluées,</w:t>
      </w:r>
      <w:r>
        <w:rPr>
          <w:noProof/>
          <w:sz w:val="32"/>
          <w:szCs w:val="32"/>
        </w:rPr>
        <w:t xml:space="preserve"> </w:t>
      </w:r>
      <w:r w:rsidRPr="00BB73B1">
        <w:rPr>
          <w:noProof/>
          <w:sz w:val="32"/>
          <w:szCs w:val="32"/>
        </w:rPr>
        <w:t>laisse présager une application pour traitement des effluents peu chargés des métaux</w:t>
      </w:r>
    </w:p>
    <w:p w:rsidR="00793BD2" w:rsidRPr="00BB73B1" w:rsidRDefault="00BB73B1" w:rsidP="00BB73B1">
      <w:pPr>
        <w:rPr>
          <w:noProof/>
          <w:sz w:val="32"/>
          <w:szCs w:val="32"/>
        </w:rPr>
      </w:pPr>
      <w:r w:rsidRPr="00BB73B1">
        <w:rPr>
          <w:noProof/>
          <w:sz w:val="32"/>
          <w:szCs w:val="32"/>
        </w:rPr>
        <w:t xml:space="preserve">lourds et toxique </w:t>
      </w:r>
      <w:r>
        <w:rPr>
          <w:noProof/>
          <w:sz w:val="32"/>
          <w:szCs w:val="32"/>
        </w:rPr>
        <w:t xml:space="preserve">pour des raisons économiques et </w:t>
      </w:r>
      <w:r w:rsidRPr="00BB73B1">
        <w:rPr>
          <w:noProof/>
          <w:sz w:val="32"/>
          <w:szCs w:val="32"/>
        </w:rPr>
        <w:t>technologiques, elle permet</w:t>
      </w:r>
      <w:r>
        <w:rPr>
          <w:noProof/>
          <w:sz w:val="32"/>
          <w:szCs w:val="32"/>
        </w:rPr>
        <w:t xml:space="preserve"> </w:t>
      </w:r>
      <w:r w:rsidRPr="00BB73B1">
        <w:rPr>
          <w:noProof/>
          <w:sz w:val="32"/>
          <w:szCs w:val="32"/>
        </w:rPr>
        <w:t>également une protection efficace de l’environnement.</w:t>
      </w:r>
    </w:p>
    <w:sectPr w:rsidR="00793BD2" w:rsidRPr="00BB73B1" w:rsidSect="005F47A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56"/>
  <w:proofState w:spelling="clean" w:grammar="clean"/>
  <w:defaultTabStop w:val="720"/>
  <w:characterSpacingControl w:val="doNotCompress"/>
  <w:compat/>
  <w:rsids>
    <w:rsidRoot w:val="006A108A"/>
    <w:rsid w:val="00047738"/>
    <w:rsid w:val="00291B5E"/>
    <w:rsid w:val="002A6604"/>
    <w:rsid w:val="004E21CC"/>
    <w:rsid w:val="005F47AF"/>
    <w:rsid w:val="006A108A"/>
    <w:rsid w:val="00730B08"/>
    <w:rsid w:val="00793BD2"/>
    <w:rsid w:val="00A33BCB"/>
    <w:rsid w:val="00BB73B1"/>
    <w:rsid w:val="00DB67EC"/>
    <w:rsid w:val="00E34C0C"/>
    <w:rsid w:val="00F73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77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semiHidden/>
    <w:rsid w:val="00047738"/>
    <w:pPr>
      <w:spacing w:line="360" w:lineRule="auto"/>
    </w:pPr>
    <w:rPr>
      <w:sz w:val="26"/>
      <w:szCs w:val="26"/>
    </w:rPr>
  </w:style>
  <w:style w:type="character" w:customStyle="1" w:styleId="CorpsdetexteCar">
    <w:name w:val="Corps de texte Car"/>
    <w:basedOn w:val="Policepardfaut"/>
    <w:link w:val="Corpsdetexte"/>
    <w:semiHidden/>
    <w:rsid w:val="00047738"/>
    <w:rPr>
      <w:rFonts w:ascii="Times New Roman" w:eastAsia="Times New Roman" w:hAnsi="Times New Roman" w:cs="Times New Roman"/>
      <w:sz w:val="26"/>
      <w:szCs w:val="26"/>
      <w:lang w:val="fr-FR"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297</Words>
  <Characters>1698</Characters>
  <Application>Microsoft Office Word</Application>
  <DocSecurity>0</DocSecurity>
  <Lines>14</Lines>
  <Paragraphs>3</Paragraphs>
  <ScaleCrop>false</ScaleCrop>
  <Company/>
  <LinksUpToDate>false</LinksUpToDate>
  <CharactersWithSpaces>1992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lila</dc:creator>
  <cp:lastModifiedBy>lila</cp:lastModifiedBy>
  <cp:revision>8</cp:revision>
  <dcterms:created xsi:type="dcterms:W3CDTF">2015-01-07T09:27:00Z</dcterms:created>
  <dcterms:modified xsi:type="dcterms:W3CDTF">2015-01-11T09:58:00Z</dcterms:modified>
</cp:coreProperties>
</file>