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B73B1" w:rsidRPr="00BB73B1" w:rsidRDefault="00BB73B1" w:rsidP="00BB73B1">
      <w:pPr>
        <w:rPr>
          <w:noProof/>
          <w:sz w:val="32"/>
          <w:szCs w:val="32"/>
        </w:rPr>
      </w:pPr>
      <w:r w:rsidRPr="00BB73B1">
        <w:rPr>
          <w:noProof/>
          <w:sz w:val="32"/>
          <w:szCs w:val="32"/>
        </w:rPr>
        <w:t>L’objectif de ce travail est de récupérée le Zinc (II) contenu dans les rejets par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des procèdes de purification, nous avons appliqué l’extraction par solvant d’une part et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d’une autre part, nous avons appliqué un p</w:t>
      </w:r>
      <w:r>
        <w:rPr>
          <w:noProof/>
          <w:sz w:val="32"/>
          <w:szCs w:val="32"/>
        </w:rPr>
        <w:t xml:space="preserve">rocède par membrane liquide, en </w:t>
      </w:r>
      <w:r w:rsidRPr="00BB73B1">
        <w:rPr>
          <w:noProof/>
          <w:sz w:val="32"/>
          <w:szCs w:val="32"/>
        </w:rPr>
        <w:t>utilisant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différents extractants dissous dans le Kérosène.</w:t>
      </w:r>
    </w:p>
    <w:p w:rsidR="00BB73B1" w:rsidRPr="00BB73B1" w:rsidRDefault="00BB73B1" w:rsidP="00BB73B1">
      <w:pPr>
        <w:rPr>
          <w:noProof/>
          <w:sz w:val="32"/>
          <w:szCs w:val="32"/>
        </w:rPr>
      </w:pPr>
      <w:r w:rsidRPr="00BB73B1">
        <w:rPr>
          <w:noProof/>
          <w:sz w:val="32"/>
          <w:szCs w:val="32"/>
        </w:rPr>
        <w:t>Nous avons, tout d’abord, examiné l’influence des paramètres fondamentaux de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l’extraction liquide-liquide du Zinc à partir de milieu acide nitrique et acide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sulfurique par des extractants solvatants tels que le tri-n-butylphosphate (TBP), l’oxyde</w:t>
      </w:r>
    </w:p>
    <w:p w:rsidR="00BB73B1" w:rsidRPr="00BB73B1" w:rsidRDefault="00BB73B1" w:rsidP="00BB73B1">
      <w:pPr>
        <w:rPr>
          <w:noProof/>
          <w:sz w:val="32"/>
          <w:szCs w:val="32"/>
        </w:rPr>
      </w:pPr>
      <w:r w:rsidRPr="00BB73B1">
        <w:rPr>
          <w:noProof/>
          <w:sz w:val="32"/>
          <w:szCs w:val="32"/>
        </w:rPr>
        <w:t>de tri-n-octylphosphine (TOPO), et échangeur d’anions, la tri-n-octylamine (TOA).</w:t>
      </w:r>
    </w:p>
    <w:p w:rsidR="00BB73B1" w:rsidRPr="00BB73B1" w:rsidRDefault="00BB73B1" w:rsidP="00BB73B1">
      <w:pPr>
        <w:rPr>
          <w:noProof/>
          <w:sz w:val="32"/>
          <w:szCs w:val="32"/>
        </w:rPr>
      </w:pPr>
      <w:r w:rsidRPr="00BB73B1">
        <w:rPr>
          <w:noProof/>
          <w:sz w:val="32"/>
          <w:szCs w:val="32"/>
        </w:rPr>
        <w:t>Des rendements intéressants ont été obtenu pour des solutions diluées (100pp), l’étude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des variables chimiques à permis de déterminer des paramètres chimiques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donnant des rendements d’extraction optimum, une modélisation chimique à permis de</w:t>
      </w:r>
    </w:p>
    <w:p w:rsidR="00BB73B1" w:rsidRPr="00BB73B1" w:rsidRDefault="00BB73B1" w:rsidP="00BB73B1">
      <w:pPr>
        <w:rPr>
          <w:noProof/>
          <w:sz w:val="32"/>
          <w:szCs w:val="32"/>
        </w:rPr>
      </w:pPr>
      <w:r w:rsidRPr="00BB73B1">
        <w:rPr>
          <w:noProof/>
          <w:sz w:val="32"/>
          <w:szCs w:val="32"/>
        </w:rPr>
        <w:t>retrouver les mécanismes classiques d’extraction.</w:t>
      </w:r>
    </w:p>
    <w:p w:rsidR="00BB73B1" w:rsidRPr="00BB73B1" w:rsidRDefault="00BB73B1" w:rsidP="00BB73B1">
      <w:pPr>
        <w:rPr>
          <w:noProof/>
          <w:sz w:val="32"/>
          <w:szCs w:val="32"/>
        </w:rPr>
      </w:pPr>
      <w:r w:rsidRPr="00BB73B1">
        <w:rPr>
          <w:noProof/>
          <w:sz w:val="32"/>
          <w:szCs w:val="32"/>
        </w:rPr>
        <w:t>Ensuite, nous avons appliqué le procédé purification-concentration aux différents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systèmes contenant les ions Zn (II). Ce procédé est caractérise par l’association</w:t>
      </w:r>
      <w:r>
        <w:rPr>
          <w:noProof/>
          <w:sz w:val="32"/>
          <w:szCs w:val="32"/>
        </w:rPr>
        <w:t xml:space="preserve"> extraction -</w:t>
      </w:r>
      <w:r w:rsidRPr="00BB73B1">
        <w:rPr>
          <w:noProof/>
          <w:sz w:val="32"/>
          <w:szCs w:val="32"/>
        </w:rPr>
        <w:t>réextraction ’’liquide-liquide’’ où le comportement extraction et le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comportement réextraction sont mis en contact par l’intermédiaire d’une membrane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contenant un transporteur (extraction) dilué dans le kérosène.</w:t>
      </w:r>
    </w:p>
    <w:p w:rsidR="00BB73B1" w:rsidRPr="00BB73B1" w:rsidRDefault="00BB73B1" w:rsidP="00BB73B1">
      <w:pPr>
        <w:rPr>
          <w:noProof/>
          <w:sz w:val="32"/>
          <w:szCs w:val="32"/>
        </w:rPr>
      </w:pPr>
      <w:r w:rsidRPr="00BB73B1">
        <w:rPr>
          <w:noProof/>
          <w:sz w:val="32"/>
          <w:szCs w:val="32"/>
        </w:rPr>
        <w:t>L’étude des variables a perm</w:t>
      </w:r>
      <w:r>
        <w:rPr>
          <w:noProof/>
          <w:sz w:val="32"/>
          <w:szCs w:val="32"/>
        </w:rPr>
        <w:t xml:space="preserve">is de déterminer des paramètres </w:t>
      </w:r>
      <w:r w:rsidRPr="00BB73B1">
        <w:rPr>
          <w:noProof/>
          <w:sz w:val="32"/>
          <w:szCs w:val="32"/>
        </w:rPr>
        <w:t>chimique donnant des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rendements d’extraction et de réextraction optimum. Le comportement symétrique des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deux compartiments a montré que vous avons un transport à travers la membrane</w:t>
      </w:r>
    </w:p>
    <w:p w:rsidR="00BB73B1" w:rsidRPr="00BB73B1" w:rsidRDefault="00BB73B1" w:rsidP="00BB73B1">
      <w:pPr>
        <w:rPr>
          <w:noProof/>
          <w:sz w:val="32"/>
          <w:szCs w:val="32"/>
        </w:rPr>
      </w:pPr>
      <w:r w:rsidRPr="00BB73B1">
        <w:rPr>
          <w:noProof/>
          <w:sz w:val="32"/>
          <w:szCs w:val="32"/>
        </w:rPr>
        <w:t>liquide.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Enfin, nous avons fait une application du procédé membranaire à une solution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réelle peu chargée en métaux lourds (Zn, Fe, Cu, Pb).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Le procédé membranaire de traitement des solution de métaux lourds très diluées,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laisse présager une application pour traitement des effluents peu chargés des métaux</w:t>
      </w:r>
    </w:p>
    <w:p w:rsidR="00793BD2" w:rsidRPr="00BB73B1" w:rsidRDefault="00BB73B1" w:rsidP="00BB73B1">
      <w:pPr>
        <w:rPr>
          <w:noProof/>
          <w:sz w:val="32"/>
          <w:szCs w:val="32"/>
        </w:rPr>
      </w:pPr>
      <w:r w:rsidRPr="00BB73B1">
        <w:rPr>
          <w:noProof/>
          <w:sz w:val="32"/>
          <w:szCs w:val="32"/>
        </w:rPr>
        <w:t xml:space="preserve">lourds et toxique </w:t>
      </w:r>
      <w:r>
        <w:rPr>
          <w:noProof/>
          <w:sz w:val="32"/>
          <w:szCs w:val="32"/>
        </w:rPr>
        <w:t xml:space="preserve">pour des raisons économiques et </w:t>
      </w:r>
      <w:r w:rsidRPr="00BB73B1">
        <w:rPr>
          <w:noProof/>
          <w:sz w:val="32"/>
          <w:szCs w:val="32"/>
        </w:rPr>
        <w:t>technologiques, elle permet</w:t>
      </w:r>
      <w:r>
        <w:rPr>
          <w:noProof/>
          <w:sz w:val="32"/>
          <w:szCs w:val="32"/>
        </w:rPr>
        <w:t xml:space="preserve"> </w:t>
      </w:r>
      <w:r w:rsidRPr="00BB73B1">
        <w:rPr>
          <w:noProof/>
          <w:sz w:val="32"/>
          <w:szCs w:val="32"/>
        </w:rPr>
        <w:t>également une protection efficace de l’environnement.</w:t>
      </w:r>
    </w:p>
    <w:sectPr w:rsidR="00793BD2" w:rsidRPr="00BB73B1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fullPage" w:percent="56"/>
  <w:proofState w:spelling="clean" w:grammar="clean"/>
  <w:defaultTabStop w:val="720"/>
  <w:characterSpacingControl w:val="doNotCompress"/>
  <w:compat/>
  <w:rsids>
    <w:rsidRoot w:val="006A108A"/>
    <w:rsid w:val="00047738"/>
    <w:rsid w:val="00291B5E"/>
    <w:rsid w:val="002A6604"/>
    <w:rsid w:val="004E21CC"/>
    <w:rsid w:val="005F47AF"/>
    <w:rsid w:val="006A108A"/>
    <w:rsid w:val="00730B08"/>
    <w:rsid w:val="00793BD2"/>
    <w:rsid w:val="00A33BCB"/>
    <w:rsid w:val="00BB73B1"/>
    <w:rsid w:val="00DB67EC"/>
    <w:rsid w:val="00E34C0C"/>
    <w:rsid w:val="00F73A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773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link w:val="CorpsdetexteCar"/>
    <w:semiHidden/>
    <w:rsid w:val="00047738"/>
    <w:pPr>
      <w:spacing w:line="360" w:lineRule="auto"/>
    </w:pPr>
    <w:rPr>
      <w:sz w:val="26"/>
      <w:szCs w:val="26"/>
    </w:rPr>
  </w:style>
  <w:style w:type="character" w:customStyle="1" w:styleId="CorpsdetexteCar">
    <w:name w:val="Corps de texte Car"/>
    <w:basedOn w:val="Policepardfaut"/>
    <w:link w:val="Corpsdetexte"/>
    <w:semiHidden/>
    <w:rsid w:val="00047738"/>
    <w:rPr>
      <w:rFonts w:ascii="Times New Roman" w:eastAsia="Times New Roman" w:hAnsi="Times New Roman" w:cs="Times New Roman"/>
      <w:sz w:val="26"/>
      <w:szCs w:val="26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297</Words>
  <Characters>1698</Characters>
  <Application>Microsoft Office Word</Application>
  <DocSecurity>0</DocSecurity>
  <Lines>14</Lines>
  <Paragraphs>3</Paragraphs>
  <ScaleCrop>false</ScaleCrop>
  <Company/>
  <LinksUpToDate>false</LinksUpToDate>
  <CharactersWithSpaces>1992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</cp:revision>
  <dcterms:created xsi:type="dcterms:W3CDTF">2015-01-07T09:27:00Z</dcterms:created>
  <dcterms:modified xsi:type="dcterms:W3CDTF">2015-01-11T09:58:00Z</dcterms:modified>
</cp:coreProperties>
</file>