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1235" w:rsidRDefault="00F61235" w:rsidP="00F61235">
      <w:r>
        <w:t>La principale motivation de ce travail a été de contribuer à la compréhension du phénomène de transfert thermique en modes de convection forcée et mixte de l'écoulement laminaire d'un fluide non newtonien obéissant au modèle rhéologique d'Ostwald-De Waele. Cet écoulement se déroule dans une conduite horizontale cylindrique de section droite circulaire, maintenue à une température pariétale constante et uniforme. Le second objectif de cette étude a été également d'analyser l'impact de la variabilité en fonction de la température de la consistance du fluide considéré ainsi que de la prise en compte de la fonction de dissipation sur les caractéristiques de cet écoulement pour les deux modes de transfert thermiques considérés (forcé et mixte).</w:t>
      </w:r>
    </w:p>
    <w:p w:rsidR="00F61235" w:rsidRDefault="00F61235" w:rsidP="00F61235">
      <w:r>
        <w:t>Pour atteindre les objectifs tracés pour cette étude, nous avons opté pour un modèle numérique basé sur la méthode des volumes finis. Ce modèle nous permet de résoudre les équations de conservation gouvernant cet écoulement en configuration tridimensionnelle et bidirectionnelle. Nous avons ainsi mis au point un code de calcul basé sur l'algorithme SIMPLER, servant d'outil de résolution des équations générales de transport en situation tridimensionnelle. La performance de ce code réside dans sa souplesse à être adapté à d'autres configurations en coordonnées cartésiennes et cylindriques sans pour autant modifier la partie principale du programme.</w:t>
      </w:r>
    </w:p>
    <w:p w:rsidR="00F61235" w:rsidRDefault="00F61235" w:rsidP="00F61235">
      <w:r>
        <w:t>à travers la présente étude nous avons pu examiner l'effet des courants secondaires sur l'écoulement principal et sur le transfert thermique en mode de convection mixte. Ces derniers se font principalement ressentir dans la région intermédiaire de la conduite, c'est-à-dire entre celle loin de l'entrée et de la zone établie.</w:t>
      </w:r>
    </w:p>
    <w:p w:rsidR="002C35D5" w:rsidRPr="00F61235" w:rsidRDefault="00F61235" w:rsidP="00F61235">
      <w:r>
        <w:t>Nous avons également analysé les effets de la dissipation visqueuse et du caractère thermodépendant des fluides ostwaldiens sur les caractéristiques hydrodynamiques et thermiques de l'écoulement de ce type de fluide. Les résultats montrent une amélioration significative de l'échange thermique mais aussi, une augmentation du coefficient de frottement apparent. De ce fait, il est nécessaire de prendre en compte ces comportements dans le dimensionnement et la conception des équipements industriels qui traitent ce type de fluide et ce, en établissant des corrélations adéquates.</w:t>
      </w:r>
    </w:p>
    <w:sectPr w:rsidR="002C35D5" w:rsidRPr="00F61235" w:rsidSect="002C35D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60311"/>
    <w:rsid w:val="00003323"/>
    <w:rsid w:val="00097DB0"/>
    <w:rsid w:val="000A681D"/>
    <w:rsid w:val="00165BA9"/>
    <w:rsid w:val="00176AB4"/>
    <w:rsid w:val="00194BAC"/>
    <w:rsid w:val="0025290D"/>
    <w:rsid w:val="002C35D5"/>
    <w:rsid w:val="002C4CE2"/>
    <w:rsid w:val="002F261F"/>
    <w:rsid w:val="003504CC"/>
    <w:rsid w:val="003B5A0F"/>
    <w:rsid w:val="00421348"/>
    <w:rsid w:val="004215B7"/>
    <w:rsid w:val="004743B4"/>
    <w:rsid w:val="004D0141"/>
    <w:rsid w:val="004E154B"/>
    <w:rsid w:val="0054516F"/>
    <w:rsid w:val="005B0E19"/>
    <w:rsid w:val="00636455"/>
    <w:rsid w:val="00647C0A"/>
    <w:rsid w:val="00673896"/>
    <w:rsid w:val="00735025"/>
    <w:rsid w:val="00737AE6"/>
    <w:rsid w:val="007613E2"/>
    <w:rsid w:val="00801752"/>
    <w:rsid w:val="00845BA3"/>
    <w:rsid w:val="00857031"/>
    <w:rsid w:val="00890D80"/>
    <w:rsid w:val="00892977"/>
    <w:rsid w:val="008D3798"/>
    <w:rsid w:val="00932E24"/>
    <w:rsid w:val="00960311"/>
    <w:rsid w:val="009932C4"/>
    <w:rsid w:val="009E59BC"/>
    <w:rsid w:val="009F42AD"/>
    <w:rsid w:val="00A77273"/>
    <w:rsid w:val="00AA0ABC"/>
    <w:rsid w:val="00AF45B8"/>
    <w:rsid w:val="00B352A9"/>
    <w:rsid w:val="00B358E5"/>
    <w:rsid w:val="00B92AC9"/>
    <w:rsid w:val="00C26125"/>
    <w:rsid w:val="00C35992"/>
    <w:rsid w:val="00CE66FB"/>
    <w:rsid w:val="00CF4A93"/>
    <w:rsid w:val="00E8023A"/>
    <w:rsid w:val="00EE17C0"/>
    <w:rsid w:val="00F17F82"/>
    <w:rsid w:val="00F521A1"/>
    <w:rsid w:val="00F61235"/>
    <w:rsid w:val="00FB44D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5D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355</Words>
  <Characters>1956</Characters>
  <Application>Microsoft Office Word</Application>
  <DocSecurity>0</DocSecurity>
  <Lines>16</Lines>
  <Paragraphs>4</Paragraphs>
  <ScaleCrop>false</ScaleCrop>
  <Company/>
  <LinksUpToDate>false</LinksUpToDate>
  <CharactersWithSpaces>2307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22</cp:revision>
  <dcterms:created xsi:type="dcterms:W3CDTF">2015-10-27T08:19:00Z</dcterms:created>
  <dcterms:modified xsi:type="dcterms:W3CDTF">2015-10-29T10:05:00Z</dcterms:modified>
</cp:coreProperties>
</file>