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012" w:rsidRDefault="00FC2012" w:rsidP="00FC2012"/>
    <w:p w:rsidR="00FC2012" w:rsidRDefault="00FC2012" w:rsidP="00FC2012"/>
    <w:p w:rsidR="00FC2012" w:rsidRDefault="00FC2012" w:rsidP="00FC2012"/>
    <w:p w:rsidR="00585B46" w:rsidRDefault="00585B46" w:rsidP="00585B46">
      <w:proofErr w:type="spellStart"/>
      <w:r>
        <w:t>Ce</w:t>
      </w:r>
      <w:proofErr w:type="spellEnd"/>
      <w:r>
        <w:t xml:space="preserve"> travail qui </w:t>
      </w:r>
      <w:proofErr w:type="spellStart"/>
      <w:r>
        <w:t>est</w:t>
      </w:r>
      <w:proofErr w:type="spellEnd"/>
      <w:r>
        <w:t xml:space="preserve"> </w:t>
      </w:r>
      <w:proofErr w:type="spellStart"/>
      <w:r>
        <w:t>essentiellement</w:t>
      </w:r>
      <w:proofErr w:type="spellEnd"/>
      <w:r>
        <w:t xml:space="preserve"> </w:t>
      </w:r>
      <w:proofErr w:type="spellStart"/>
      <w:r>
        <w:t>théorique</w:t>
      </w:r>
      <w:proofErr w:type="spellEnd"/>
      <w:r>
        <w:t xml:space="preserve"> a pour double </w:t>
      </w:r>
      <w:proofErr w:type="spellStart"/>
      <w:r>
        <w:t>objectif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approche</w:t>
      </w:r>
      <w:proofErr w:type="spellEnd"/>
      <w:r>
        <w:t xml:space="preserve"> </w:t>
      </w:r>
      <w:proofErr w:type="spellStart"/>
      <w:r>
        <w:t>analytique</w:t>
      </w:r>
      <w:proofErr w:type="spellEnd"/>
      <w:r>
        <w:t xml:space="preserve"> et </w:t>
      </w:r>
      <w:proofErr w:type="spellStart"/>
      <w:r>
        <w:t>une</w:t>
      </w:r>
      <w:proofErr w:type="spellEnd"/>
      <w:r>
        <w:t xml:space="preserve"> simulation </w:t>
      </w:r>
      <w:proofErr w:type="spellStart"/>
      <w:r>
        <w:t>numérique</w:t>
      </w:r>
      <w:proofErr w:type="spellEnd"/>
      <w:r>
        <w:t xml:space="preserve">. </w:t>
      </w:r>
    </w:p>
    <w:p w:rsidR="00585B46" w:rsidRDefault="00585B46" w:rsidP="00585B46">
      <w:proofErr w:type="spellStart"/>
      <w:r>
        <w:t>L'approche</w:t>
      </w:r>
      <w:proofErr w:type="spellEnd"/>
      <w:r>
        <w:t xml:space="preserve"> </w:t>
      </w:r>
      <w:proofErr w:type="spellStart"/>
      <w:r>
        <w:t>analytique</w:t>
      </w:r>
      <w:proofErr w:type="spellEnd"/>
      <w:r>
        <w:t xml:space="preserve"> a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déterminer</w:t>
      </w:r>
      <w:proofErr w:type="spellEnd"/>
      <w:r>
        <w:t xml:space="preserve"> la </w:t>
      </w:r>
      <w:proofErr w:type="spellStart"/>
      <w:r>
        <w:t>répartition</w:t>
      </w:r>
      <w:proofErr w:type="spellEnd"/>
      <w:r>
        <w:t xml:space="preserve"> du champ </w:t>
      </w:r>
      <w:proofErr w:type="spellStart"/>
      <w:r>
        <w:t>tridimensionnel</w:t>
      </w:r>
      <w:proofErr w:type="spellEnd"/>
      <w:r>
        <w:t xml:space="preserve"> des </w:t>
      </w:r>
      <w:proofErr w:type="spellStart"/>
      <w:r>
        <w:t>vitesses</w:t>
      </w:r>
      <w:proofErr w:type="spellEnd"/>
      <w:r>
        <w:t xml:space="preserve"> </w:t>
      </w:r>
      <w:proofErr w:type="spellStart"/>
      <w:r>
        <w:t>grâce</w:t>
      </w:r>
      <w:proofErr w:type="spellEnd"/>
      <w:r>
        <w:t xml:space="preserve"> à </w:t>
      </w:r>
      <w:proofErr w:type="spellStart"/>
      <w:r>
        <w:t>l'utilisation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technique de </w:t>
      </w:r>
      <w:proofErr w:type="spellStart"/>
      <w:r>
        <w:t>calcul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puissante</w:t>
      </w:r>
      <w:proofErr w:type="spellEnd"/>
      <w:r>
        <w:t xml:space="preserve"> à </w:t>
      </w:r>
      <w:proofErr w:type="spellStart"/>
      <w:r>
        <w:t>caractère</w:t>
      </w:r>
      <w:proofErr w:type="spellEnd"/>
      <w:r>
        <w:t xml:space="preserve"> </w:t>
      </w:r>
      <w:proofErr w:type="spellStart"/>
      <w:r>
        <w:t>variationnelle</w:t>
      </w:r>
      <w:proofErr w:type="spellEnd"/>
      <w:r>
        <w:t xml:space="preserve">: la </w:t>
      </w:r>
      <w:proofErr w:type="spellStart"/>
      <w:r>
        <w:t>méthode</w:t>
      </w:r>
      <w:proofErr w:type="spellEnd"/>
      <w:r>
        <w:t xml:space="preserve"> de </w:t>
      </w:r>
      <w:proofErr w:type="spellStart"/>
      <w:r>
        <w:t>Galerkin</w:t>
      </w:r>
      <w:proofErr w:type="spellEnd"/>
      <w:r>
        <w:t xml:space="preserve">.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modélisation</w:t>
      </w:r>
      <w:proofErr w:type="spellEnd"/>
      <w:r>
        <w:t xml:space="preserve"> a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mettre</w:t>
      </w:r>
      <w:proofErr w:type="spellEnd"/>
      <w:r>
        <w:t xml:space="preserve"> en </w:t>
      </w:r>
      <w:proofErr w:type="spellStart"/>
      <w:r>
        <w:t>lumière</w:t>
      </w:r>
      <w:proofErr w:type="spellEnd"/>
      <w:r>
        <w:t xml:space="preserve"> </w:t>
      </w:r>
      <w:proofErr w:type="spellStart"/>
      <w:r>
        <w:t>l'influence</w:t>
      </w:r>
      <w:proofErr w:type="spellEnd"/>
      <w:r>
        <w:t xml:space="preserve"> d'un </w:t>
      </w:r>
      <w:proofErr w:type="spellStart"/>
      <w:r>
        <w:t>paramètre</w:t>
      </w:r>
      <w:proofErr w:type="spellEnd"/>
      <w:r>
        <w:t xml:space="preserve"> de </w:t>
      </w:r>
      <w:proofErr w:type="spellStart"/>
      <w:r>
        <w:t>forme</w:t>
      </w:r>
      <w:proofErr w:type="spellEnd"/>
      <w:r>
        <w:t xml:space="preserve"> sans dimension K qui </w:t>
      </w:r>
      <w:proofErr w:type="spellStart"/>
      <w:r>
        <w:t>conditionne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fortement</w:t>
      </w:r>
      <w:proofErr w:type="spellEnd"/>
      <w:r>
        <w:t xml:space="preserve"> les </w:t>
      </w:r>
      <w:proofErr w:type="spellStart"/>
      <w:r>
        <w:t>lois</w:t>
      </w:r>
      <w:proofErr w:type="spellEnd"/>
      <w:r>
        <w:t xml:space="preserve"> de la </w:t>
      </w:r>
      <w:proofErr w:type="spellStart"/>
      <w:r>
        <w:t>croissance</w:t>
      </w:r>
      <w:proofErr w:type="spellEnd"/>
      <w:r>
        <w:t xml:space="preserve"> et la </w:t>
      </w:r>
      <w:proofErr w:type="spellStart"/>
      <w:r>
        <w:t>symétrie</w:t>
      </w:r>
      <w:proofErr w:type="spellEnd"/>
      <w:r>
        <w:t xml:space="preserve"> du </w:t>
      </w:r>
      <w:proofErr w:type="spellStart"/>
      <w:r>
        <w:t>cristal</w:t>
      </w:r>
      <w:proofErr w:type="spellEnd"/>
      <w:r>
        <w:t xml:space="preserve"> en </w:t>
      </w:r>
      <w:proofErr w:type="spellStart"/>
      <w:r>
        <w:t>géométrie</w:t>
      </w:r>
      <w:proofErr w:type="spellEnd"/>
      <w:r>
        <w:t xml:space="preserve"> </w:t>
      </w:r>
      <w:proofErr w:type="spellStart"/>
      <w:r>
        <w:t>cylindro-sphérique</w:t>
      </w:r>
      <w:proofErr w:type="spellEnd"/>
      <w:r>
        <w:t xml:space="preserve">. La </w:t>
      </w:r>
      <w:proofErr w:type="spellStart"/>
      <w:r>
        <w:t>précision</w:t>
      </w:r>
      <w:proofErr w:type="spellEnd"/>
      <w:r>
        <w:t xml:space="preserve"> des </w:t>
      </w:r>
      <w:proofErr w:type="spellStart"/>
      <w:r>
        <w:t>calculs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effectuée</w:t>
      </w:r>
      <w:proofErr w:type="spellEnd"/>
      <w:r>
        <w:t xml:space="preserve"> à </w:t>
      </w:r>
      <w:proofErr w:type="spellStart"/>
      <w:r>
        <w:t>l'ordre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de la </w:t>
      </w:r>
      <w:proofErr w:type="spellStart"/>
      <w:r>
        <w:t>méthode</w:t>
      </w:r>
      <w:proofErr w:type="spellEnd"/>
      <w:r>
        <w:t xml:space="preserve"> de </w:t>
      </w:r>
      <w:proofErr w:type="spellStart"/>
      <w:r>
        <w:t>Galerkin</w:t>
      </w:r>
      <w:proofErr w:type="spellEnd"/>
      <w:r>
        <w:t xml:space="preserve"> pour </w:t>
      </w:r>
      <w:proofErr w:type="spellStart"/>
      <w:r>
        <w:t>atteindre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loi</w:t>
      </w:r>
      <w:proofErr w:type="spellEnd"/>
      <w:r>
        <w:t xml:space="preserve"> de </w:t>
      </w:r>
      <w:proofErr w:type="spellStart"/>
      <w:r>
        <w:t>comportement</w:t>
      </w:r>
      <w:proofErr w:type="spellEnd"/>
      <w:r>
        <w:t xml:space="preserve"> </w:t>
      </w:r>
      <w:proofErr w:type="spellStart"/>
      <w:r>
        <w:t>réaliste</w:t>
      </w:r>
      <w:proofErr w:type="spellEnd"/>
      <w:r>
        <w:t xml:space="preserve"> </w:t>
      </w:r>
      <w:proofErr w:type="spellStart"/>
      <w:r>
        <w:t>correspondant</w:t>
      </w:r>
      <w:proofErr w:type="spellEnd"/>
      <w:r>
        <w:t xml:space="preserve"> au champ des </w:t>
      </w:r>
      <w:proofErr w:type="spellStart"/>
      <w:r>
        <w:t>vitesses</w:t>
      </w:r>
      <w:proofErr w:type="spellEnd"/>
      <w:r>
        <w:t xml:space="preserve">. </w:t>
      </w:r>
    </w:p>
    <w:p w:rsidR="00585B46" w:rsidRDefault="00585B46" w:rsidP="00585B46">
      <w:proofErr w:type="spellStart"/>
      <w:r>
        <w:t>L'approche</w:t>
      </w:r>
      <w:proofErr w:type="spellEnd"/>
      <w:r>
        <w:t xml:space="preserve"> </w:t>
      </w:r>
      <w:proofErr w:type="spellStart"/>
      <w:r>
        <w:t>numérique</w:t>
      </w:r>
      <w:proofErr w:type="spellEnd"/>
      <w:r>
        <w:t xml:space="preserve"> a </w:t>
      </w:r>
      <w:proofErr w:type="spellStart"/>
      <w:r>
        <w:t>permis</w:t>
      </w:r>
      <w:proofErr w:type="spellEnd"/>
      <w:r>
        <w:t xml:space="preserve"> </w:t>
      </w:r>
      <w:proofErr w:type="spellStart"/>
      <w:r>
        <w:t>d'explorer</w:t>
      </w:r>
      <w:proofErr w:type="spellEnd"/>
      <w:r>
        <w:t xml:space="preserve"> le </w:t>
      </w:r>
      <w:proofErr w:type="spellStart"/>
      <w:r>
        <w:t>processus</w:t>
      </w:r>
      <w:proofErr w:type="spellEnd"/>
      <w:r>
        <w:t xml:space="preserve"> de </w:t>
      </w:r>
      <w:proofErr w:type="spellStart"/>
      <w:r>
        <w:t>croissance</w:t>
      </w:r>
      <w:proofErr w:type="spellEnd"/>
      <w:r>
        <w:t xml:space="preserve"> en régime de convection </w:t>
      </w:r>
      <w:proofErr w:type="spellStart"/>
      <w:r>
        <w:t>naturelle</w:t>
      </w:r>
      <w:proofErr w:type="spellEnd"/>
      <w:r>
        <w:t xml:space="preserve">, le régime de convection de </w:t>
      </w:r>
      <w:proofErr w:type="spellStart"/>
      <w:r>
        <w:t>Marangoni</w:t>
      </w:r>
      <w:proofErr w:type="spellEnd"/>
      <w:r>
        <w:t xml:space="preserve"> en surface </w:t>
      </w:r>
      <w:proofErr w:type="spellStart"/>
      <w:r>
        <w:t>libre</w:t>
      </w:r>
      <w:proofErr w:type="spellEnd"/>
      <w:r>
        <w:t xml:space="preserve"> </w:t>
      </w:r>
      <w:proofErr w:type="spellStart"/>
      <w:r>
        <w:t>suivi</w:t>
      </w:r>
      <w:proofErr w:type="spellEnd"/>
      <w:r>
        <w:t xml:space="preserve"> par </w:t>
      </w:r>
      <w:proofErr w:type="spellStart"/>
      <w:r>
        <w:t>l'étude</w:t>
      </w:r>
      <w:proofErr w:type="spellEnd"/>
      <w:r>
        <w:t xml:space="preserve"> du régime de convection </w:t>
      </w:r>
      <w:proofErr w:type="spellStart"/>
      <w:r>
        <w:t>forcée</w:t>
      </w:r>
      <w:proofErr w:type="spellEnd"/>
      <w:r>
        <w:t xml:space="preserve"> au </w:t>
      </w:r>
      <w:proofErr w:type="spellStart"/>
      <w:r>
        <w:t>sein</w:t>
      </w:r>
      <w:proofErr w:type="spellEnd"/>
      <w:r>
        <w:t xml:space="preserve"> du </w:t>
      </w:r>
      <w:proofErr w:type="spellStart"/>
      <w:r>
        <w:t>bain</w:t>
      </w:r>
      <w:proofErr w:type="spellEnd"/>
      <w:r>
        <w:t xml:space="preserve">. La </w:t>
      </w:r>
      <w:proofErr w:type="spellStart"/>
      <w:r>
        <w:t>combinaison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à </w:t>
      </w:r>
      <w:proofErr w:type="spellStart"/>
      <w:r>
        <w:t>deux</w:t>
      </w:r>
      <w:proofErr w:type="spellEnd"/>
      <w:r>
        <w:t xml:space="preserve"> des régimes de convections </w:t>
      </w:r>
      <w:proofErr w:type="spellStart"/>
      <w:r>
        <w:t>précédentes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examinée</w:t>
      </w:r>
      <w:proofErr w:type="spellEnd"/>
      <w:r>
        <w:t xml:space="preserve">. </w:t>
      </w:r>
      <w:proofErr w:type="spellStart"/>
      <w:r>
        <w:t>C'est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ces</w:t>
      </w:r>
      <w:proofErr w:type="spellEnd"/>
      <w:r>
        <w:t xml:space="preserve"> conditions </w:t>
      </w:r>
      <w:proofErr w:type="spellStart"/>
      <w:r>
        <w:t>qu'on</w:t>
      </w:r>
      <w:proofErr w:type="spellEnd"/>
      <w:r>
        <w:t xml:space="preserve"> a </w:t>
      </w:r>
      <w:proofErr w:type="spellStart"/>
      <w:r>
        <w:t>pu</w:t>
      </w:r>
      <w:proofErr w:type="spellEnd"/>
      <w:r>
        <w:t xml:space="preserve"> </w:t>
      </w:r>
      <w:proofErr w:type="spellStart"/>
      <w:r>
        <w:t>mettre</w:t>
      </w:r>
      <w:proofErr w:type="spellEnd"/>
      <w:r>
        <w:t xml:space="preserve"> en relief les </w:t>
      </w:r>
      <w:proofErr w:type="spellStart"/>
      <w:r>
        <w:t>avantages</w:t>
      </w:r>
      <w:proofErr w:type="spellEnd"/>
      <w:r>
        <w:t xml:space="preserve"> et </w:t>
      </w:r>
      <w:proofErr w:type="spellStart"/>
      <w:r>
        <w:t>inconvénients</w:t>
      </w:r>
      <w:proofErr w:type="spellEnd"/>
      <w:r>
        <w:t xml:space="preserve"> </w:t>
      </w:r>
      <w:proofErr w:type="spellStart"/>
      <w:r>
        <w:t>correspondant</w:t>
      </w:r>
      <w:proofErr w:type="spellEnd"/>
      <w:r>
        <w:t xml:space="preserve"> au </w:t>
      </w:r>
      <w:proofErr w:type="spellStart"/>
      <w:r>
        <w:t>processus</w:t>
      </w:r>
      <w:proofErr w:type="spellEnd"/>
      <w:r>
        <w:t xml:space="preserve"> de </w:t>
      </w:r>
      <w:proofErr w:type="spellStart"/>
      <w:r>
        <w:t>croissance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chaque</w:t>
      </w:r>
      <w:proofErr w:type="spellEnd"/>
      <w:r>
        <w:t xml:space="preserve"> </w:t>
      </w:r>
      <w:proofErr w:type="spellStart"/>
      <w:r>
        <w:t>géométrie</w:t>
      </w:r>
      <w:proofErr w:type="spellEnd"/>
      <w:r>
        <w:t xml:space="preserve"> </w:t>
      </w:r>
      <w:proofErr w:type="spellStart"/>
      <w:r>
        <w:t>envisagée</w:t>
      </w:r>
      <w:proofErr w:type="spellEnd"/>
      <w:r>
        <w:t xml:space="preserve">. </w:t>
      </w:r>
    </w:p>
    <w:p w:rsidR="00FC2012" w:rsidRDefault="00585B46" w:rsidP="00585B46">
      <w:proofErr w:type="spellStart"/>
      <w:r>
        <w:t>Enfin</w:t>
      </w:r>
      <w:proofErr w:type="spellEnd"/>
      <w:r>
        <w:t xml:space="preserve">, </w:t>
      </w:r>
      <w:proofErr w:type="spellStart"/>
      <w:r>
        <w:t>l'influence</w:t>
      </w:r>
      <w:proofErr w:type="spellEnd"/>
      <w:r>
        <w:t xml:space="preserve"> d'un champ </w:t>
      </w:r>
      <w:proofErr w:type="spellStart"/>
      <w:r>
        <w:t>magnétique</w:t>
      </w:r>
      <w:proofErr w:type="spellEnd"/>
      <w:r>
        <w:t xml:space="preserve"> axial et </w:t>
      </w:r>
      <w:proofErr w:type="spellStart"/>
      <w:r>
        <w:t>uniforme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envisagée</w:t>
      </w:r>
      <w:proofErr w:type="spellEnd"/>
      <w:r>
        <w:t xml:space="preserve">,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cas</w:t>
      </w:r>
      <w:proofErr w:type="spellEnd"/>
      <w:r>
        <w:t xml:space="preserve"> </w:t>
      </w:r>
      <w:proofErr w:type="spellStart"/>
      <w:r>
        <w:t>précédemment</w:t>
      </w:r>
      <w:proofErr w:type="spellEnd"/>
      <w:r>
        <w:t xml:space="preserve"> </w:t>
      </w:r>
      <w:proofErr w:type="spellStart"/>
      <w:r>
        <w:t>considérés</w:t>
      </w:r>
      <w:proofErr w:type="spellEnd"/>
      <w:r>
        <w:t xml:space="preserve">  en </w:t>
      </w:r>
      <w:proofErr w:type="spellStart"/>
      <w:r>
        <w:t>vue</w:t>
      </w:r>
      <w:proofErr w:type="spellEnd"/>
      <w:r>
        <w:t xml:space="preserve"> </w:t>
      </w:r>
      <w:proofErr w:type="spellStart"/>
      <w:r>
        <w:t>d'améliorer</w:t>
      </w:r>
      <w:proofErr w:type="spellEnd"/>
      <w:r>
        <w:t xml:space="preserve"> le </w:t>
      </w:r>
      <w:proofErr w:type="spellStart"/>
      <w:r>
        <w:t>procédé</w:t>
      </w:r>
      <w:proofErr w:type="spellEnd"/>
      <w:r>
        <w:t xml:space="preserve">. En </w:t>
      </w:r>
      <w:proofErr w:type="spellStart"/>
      <w:r>
        <w:t>particulier</w:t>
      </w:r>
      <w:proofErr w:type="spellEnd"/>
      <w:r>
        <w:t xml:space="preserve">, on a </w:t>
      </w:r>
      <w:proofErr w:type="spellStart"/>
      <w:r>
        <w:t>pu</w:t>
      </w:r>
      <w:proofErr w:type="spellEnd"/>
      <w:r>
        <w:t xml:space="preserve"> </w:t>
      </w:r>
      <w:proofErr w:type="spellStart"/>
      <w:r>
        <w:t>montrer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le champ </w:t>
      </w:r>
      <w:proofErr w:type="spellStart"/>
      <w:r>
        <w:t>magnétique</w:t>
      </w:r>
      <w:proofErr w:type="spellEnd"/>
      <w:r>
        <w:t xml:space="preserve">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réduire</w:t>
      </w:r>
      <w:proofErr w:type="spellEnd"/>
      <w:r>
        <w:t xml:space="preserve"> </w:t>
      </w:r>
      <w:proofErr w:type="spellStart"/>
      <w:r>
        <w:t>l'intensité</w:t>
      </w:r>
      <w:proofErr w:type="spellEnd"/>
      <w:r>
        <w:t xml:space="preserve"> de la convection </w:t>
      </w:r>
      <w:proofErr w:type="spellStart"/>
      <w:r>
        <w:t>naturelle</w:t>
      </w:r>
      <w:proofErr w:type="spellEnd"/>
      <w:r>
        <w:t xml:space="preserve"> par rapport à la convection </w:t>
      </w:r>
      <w:proofErr w:type="spellStart"/>
      <w:r>
        <w:t>forcée</w:t>
      </w:r>
      <w:proofErr w:type="spellEnd"/>
      <w:r>
        <w:t xml:space="preserve"> </w:t>
      </w:r>
      <w:proofErr w:type="spellStart"/>
      <w:r>
        <w:t>notamment</w:t>
      </w:r>
      <w:proofErr w:type="spellEnd"/>
      <w:r>
        <w:t xml:space="preserve"> au </w:t>
      </w:r>
      <w:proofErr w:type="spellStart"/>
      <w:r>
        <w:t>voisinage</w:t>
      </w:r>
      <w:proofErr w:type="spellEnd"/>
      <w:r>
        <w:t xml:space="preserve"> du </w:t>
      </w:r>
      <w:proofErr w:type="spellStart"/>
      <w:r>
        <w:t>bord</w:t>
      </w:r>
      <w:proofErr w:type="spellEnd"/>
      <w:r>
        <w:t xml:space="preserve"> </w:t>
      </w:r>
      <w:proofErr w:type="spellStart"/>
      <w:r>
        <w:t>rotatif</w:t>
      </w:r>
      <w:proofErr w:type="spellEnd"/>
      <w:r>
        <w:t xml:space="preserve"> </w:t>
      </w:r>
      <w:proofErr w:type="spellStart"/>
      <w:r>
        <w:t>afin</w:t>
      </w:r>
      <w:proofErr w:type="spellEnd"/>
      <w:r>
        <w:t xml:space="preserve"> de </w:t>
      </w:r>
      <w:proofErr w:type="spellStart"/>
      <w:r>
        <w:t>contrôler</w:t>
      </w:r>
      <w:proofErr w:type="spellEnd"/>
      <w:r>
        <w:t xml:space="preserve"> la </w:t>
      </w:r>
      <w:proofErr w:type="spellStart"/>
      <w:r>
        <w:t>dynamique</w:t>
      </w:r>
      <w:proofErr w:type="spellEnd"/>
      <w:r>
        <w:t xml:space="preserve"> </w:t>
      </w:r>
      <w:proofErr w:type="spellStart"/>
      <w:r>
        <w:t>interfaciale</w:t>
      </w:r>
      <w:proofErr w:type="spellEnd"/>
      <w:r>
        <w:t xml:space="preserve"> et, </w:t>
      </w:r>
      <w:proofErr w:type="spellStart"/>
      <w:r>
        <w:t>donc</w:t>
      </w:r>
      <w:proofErr w:type="spellEnd"/>
      <w:r>
        <w:t xml:space="preserve"> le </w:t>
      </w:r>
      <w:proofErr w:type="spellStart"/>
      <w:r>
        <w:t>processus</w:t>
      </w:r>
      <w:proofErr w:type="spellEnd"/>
      <w:r>
        <w:t xml:space="preserve"> de </w:t>
      </w:r>
      <w:proofErr w:type="spellStart"/>
      <w:r>
        <w:t>croissance</w:t>
      </w:r>
      <w:proofErr w:type="spellEnd"/>
      <w:r>
        <w:t xml:space="preserve"> du </w:t>
      </w:r>
      <w:proofErr w:type="spellStart"/>
      <w:r>
        <w:t>cristal</w:t>
      </w:r>
      <w:proofErr w:type="spellEnd"/>
      <w:r>
        <w:t xml:space="preserve">. </w:t>
      </w:r>
      <w:proofErr w:type="spellStart"/>
      <w:r>
        <w:t>Ainsi</w:t>
      </w:r>
      <w:proofErr w:type="spellEnd"/>
      <w:r>
        <w:t xml:space="preserve"> pour un </w:t>
      </w:r>
      <w:proofErr w:type="spellStart"/>
      <w:r>
        <w:t>nombre</w:t>
      </w:r>
      <w:proofErr w:type="spellEnd"/>
      <w:r>
        <w:t xml:space="preserve"> de Stuart N qui </w:t>
      </w:r>
      <w:proofErr w:type="spellStart"/>
      <w:r>
        <w:t>est</w:t>
      </w:r>
      <w:proofErr w:type="spellEnd"/>
      <w:r>
        <w:t xml:space="preserve"> le </w:t>
      </w:r>
      <w:proofErr w:type="spellStart"/>
      <w:r>
        <w:t>paramètre</w:t>
      </w:r>
      <w:proofErr w:type="spellEnd"/>
      <w:r>
        <w:t xml:space="preserve"> </w:t>
      </w:r>
      <w:proofErr w:type="spellStart"/>
      <w:r>
        <w:t>d'interaction</w:t>
      </w:r>
      <w:proofErr w:type="spellEnd"/>
      <w:r>
        <w:t xml:space="preserve"> du champ </w:t>
      </w:r>
      <w:proofErr w:type="spellStart"/>
      <w:r>
        <w:t>magnétique</w:t>
      </w:r>
      <w:proofErr w:type="spellEnd"/>
      <w:r>
        <w:t xml:space="preserve">, on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réduire</w:t>
      </w:r>
      <w:proofErr w:type="spellEnd"/>
      <w:r>
        <w:t xml:space="preserve"> </w:t>
      </w:r>
      <w:proofErr w:type="spellStart"/>
      <w:r>
        <w:t>considérablement</w:t>
      </w:r>
      <w:proofErr w:type="spellEnd"/>
      <w:r>
        <w:t xml:space="preserve"> </w:t>
      </w:r>
      <w:proofErr w:type="spellStart"/>
      <w:r>
        <w:t>l'intensité</w:t>
      </w:r>
      <w:proofErr w:type="spellEnd"/>
      <w:r>
        <w:t xml:space="preserve"> de convection </w:t>
      </w:r>
      <w:proofErr w:type="spellStart"/>
      <w:r>
        <w:t>naturelle</w:t>
      </w:r>
      <w:proofErr w:type="spellEnd"/>
      <w:r>
        <w:t xml:space="preserve"> à raison de 100% </w:t>
      </w:r>
      <w:proofErr w:type="spellStart"/>
      <w:r>
        <w:t>si</w:t>
      </w:r>
      <w:proofErr w:type="spellEnd"/>
      <w:r>
        <w:t xml:space="preserve"> N=6. En </w:t>
      </w:r>
      <w:proofErr w:type="spellStart"/>
      <w:r>
        <w:t>outre</w:t>
      </w:r>
      <w:proofErr w:type="spellEnd"/>
      <w:r>
        <w:t xml:space="preserve">, </w:t>
      </w:r>
      <w:proofErr w:type="spellStart"/>
      <w:r>
        <w:t>il</w:t>
      </w:r>
      <w:proofErr w:type="spellEnd"/>
      <w:r>
        <w:t xml:space="preserve"> </w:t>
      </w:r>
      <w:proofErr w:type="spellStart"/>
      <w:r>
        <w:t>semblait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la configuration </w:t>
      </w:r>
      <w:proofErr w:type="spellStart"/>
      <w:r>
        <w:t>hémisphérique</w:t>
      </w:r>
      <w:proofErr w:type="spellEnd"/>
      <w:r>
        <w:t xml:space="preserve"> du </w:t>
      </w:r>
      <w:proofErr w:type="spellStart"/>
      <w:r>
        <w:t>creuset</w:t>
      </w:r>
      <w:proofErr w:type="spellEnd"/>
      <w:r>
        <w:t xml:space="preserve"> </w:t>
      </w:r>
      <w:proofErr w:type="spellStart"/>
      <w:r>
        <w:t>joue</w:t>
      </w:r>
      <w:proofErr w:type="spellEnd"/>
      <w:r>
        <w:t xml:space="preserve"> un </w:t>
      </w:r>
      <w:proofErr w:type="spellStart"/>
      <w:r>
        <w:t>rôle</w:t>
      </w:r>
      <w:proofErr w:type="spellEnd"/>
      <w:r>
        <w:t xml:space="preserve"> </w:t>
      </w:r>
      <w:proofErr w:type="spellStart"/>
      <w:r>
        <w:t>déterminant</w:t>
      </w:r>
      <w:proofErr w:type="spellEnd"/>
      <w:r>
        <w:t xml:space="preserve"> </w:t>
      </w:r>
      <w:proofErr w:type="spellStart"/>
      <w:r>
        <w:t>puisque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réduit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de </w:t>
      </w:r>
      <w:proofErr w:type="spellStart"/>
      <w:r>
        <w:t>manière</w:t>
      </w:r>
      <w:proofErr w:type="spellEnd"/>
      <w:r>
        <w:t xml:space="preserve"> </w:t>
      </w:r>
      <w:proofErr w:type="spellStart"/>
      <w:r>
        <w:t>substantielle</w:t>
      </w:r>
      <w:proofErr w:type="spellEnd"/>
      <w:r>
        <w:t xml:space="preserve"> </w:t>
      </w:r>
      <w:proofErr w:type="spellStart"/>
      <w:r>
        <w:t>l'intensité</w:t>
      </w:r>
      <w:proofErr w:type="spellEnd"/>
      <w:r>
        <w:t xml:space="preserve"> du champ </w:t>
      </w:r>
      <w:proofErr w:type="spellStart"/>
      <w:r>
        <w:t>magnétique</w:t>
      </w:r>
      <w:proofErr w:type="spellEnd"/>
      <w:r>
        <w:t xml:space="preserve"> </w:t>
      </w:r>
      <w:proofErr w:type="spellStart"/>
      <w:r>
        <w:t>imposée</w:t>
      </w:r>
      <w:proofErr w:type="spellEnd"/>
      <w:r>
        <w:t>.</w:t>
      </w:r>
    </w:p>
    <w:sectPr w:rsidR="00FC2012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125A34"/>
    <w:rsid w:val="001379D7"/>
    <w:rsid w:val="001F547B"/>
    <w:rsid w:val="003151FC"/>
    <w:rsid w:val="00403895"/>
    <w:rsid w:val="0047050E"/>
    <w:rsid w:val="004E2A02"/>
    <w:rsid w:val="00585B46"/>
    <w:rsid w:val="00682334"/>
    <w:rsid w:val="006F37E2"/>
    <w:rsid w:val="00726319"/>
    <w:rsid w:val="007C3B41"/>
    <w:rsid w:val="00857AA0"/>
    <w:rsid w:val="00951EDB"/>
    <w:rsid w:val="00A11A46"/>
    <w:rsid w:val="00B54EA8"/>
    <w:rsid w:val="00B93243"/>
    <w:rsid w:val="00D33BBF"/>
    <w:rsid w:val="00F8748A"/>
    <w:rsid w:val="00FA6681"/>
    <w:rsid w:val="00FC2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17</cp:revision>
  <dcterms:created xsi:type="dcterms:W3CDTF">2015-03-18T13:39:00Z</dcterms:created>
  <dcterms:modified xsi:type="dcterms:W3CDTF">2015-03-22T10:22:00Z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