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5385" w:rsidRDefault="002F5385" w:rsidP="002F5385">
      <w:pPr>
        <w:autoSpaceDE w:val="0"/>
        <w:autoSpaceDN w:val="0"/>
        <w:adjustRightInd w:val="0"/>
        <w:jc w:val="center"/>
        <w:rPr>
          <w:rFonts w:cs="Calibri"/>
          <w:b/>
          <w:bCs/>
          <w:sz w:val="30"/>
        </w:rPr>
      </w:pPr>
      <w:r>
        <w:rPr>
          <w:rFonts w:cs="Calibri"/>
          <w:b/>
          <w:bCs/>
          <w:sz w:val="30"/>
        </w:rPr>
        <w:t xml:space="preserve">Etiologie de la Maladie de la Feuille Cassante du Palmier Dattier </w:t>
      </w:r>
    </w:p>
    <w:p w:rsidR="002F5385" w:rsidRDefault="002F5385" w:rsidP="002F5385">
      <w:pPr>
        <w:autoSpaceDE w:val="0"/>
        <w:autoSpaceDN w:val="0"/>
        <w:adjustRightInd w:val="0"/>
        <w:jc w:val="center"/>
        <w:rPr>
          <w:rFonts w:ascii="Calisto MT" w:hAnsi="Calisto MT" w:cs="Times New Roman"/>
          <w:b/>
          <w:bCs/>
          <w:sz w:val="16"/>
          <w:szCs w:val="16"/>
        </w:rPr>
      </w:pPr>
      <w:bookmarkStart w:id="0" w:name="_GoBack"/>
      <w:bookmarkEnd w:id="0"/>
      <w:r>
        <w:rPr>
          <w:rFonts w:cs="Calibri"/>
          <w:b/>
          <w:bCs/>
          <w:sz w:val="30"/>
        </w:rPr>
        <w:t>(</w:t>
      </w:r>
      <w:r>
        <w:rPr>
          <w:rFonts w:cs="Calibri"/>
          <w:b/>
          <w:bCs/>
          <w:i/>
          <w:iCs/>
          <w:sz w:val="30"/>
        </w:rPr>
        <w:t xml:space="preserve">Phœnix dactylifera </w:t>
      </w:r>
      <w:r>
        <w:rPr>
          <w:rFonts w:cs="Calibri"/>
          <w:b/>
          <w:bCs/>
          <w:sz w:val="30"/>
        </w:rPr>
        <w:t>L.)</w:t>
      </w:r>
    </w:p>
    <w:p w:rsidR="002F5385" w:rsidRDefault="002F5385" w:rsidP="002F5385">
      <w:pPr>
        <w:spacing w:before="240" w:after="240"/>
        <w:jc w:val="both"/>
        <w:outlineLvl w:val="0"/>
        <w:rPr>
          <w:rFonts w:asciiTheme="majorBidi" w:hAnsiTheme="majorBidi" w:cstheme="majorBidi"/>
          <w:b/>
          <w:bCs/>
          <w:color w:val="0000FF"/>
          <w:sz w:val="24"/>
          <w:szCs w:val="24"/>
        </w:rPr>
      </w:pPr>
      <w:r>
        <w:rPr>
          <w:rFonts w:asciiTheme="majorBidi" w:hAnsiTheme="majorBidi" w:cstheme="majorBidi"/>
          <w:b/>
          <w:bCs/>
          <w:color w:val="0000FF"/>
        </w:rPr>
        <w:t>Résumé de la thèse</w:t>
      </w:r>
    </w:p>
    <w:p w:rsidR="002F5385" w:rsidRDefault="002F5385" w:rsidP="002F5385">
      <w:pPr>
        <w:spacing w:after="0"/>
        <w:ind w:firstLine="680"/>
        <w:jc w:val="both"/>
        <w:rPr>
          <w:rFonts w:asciiTheme="majorBidi" w:hAnsiTheme="majorBidi" w:cstheme="majorBidi"/>
        </w:rPr>
      </w:pPr>
      <w:r>
        <w:rPr>
          <w:rFonts w:asciiTheme="majorBidi" w:hAnsiTheme="majorBidi" w:cstheme="majorBidi"/>
        </w:rPr>
        <w:t>Le palmier dattier (</w:t>
      </w:r>
      <w:r>
        <w:rPr>
          <w:rFonts w:asciiTheme="majorBidi" w:hAnsiTheme="majorBidi" w:cstheme="majorBidi"/>
          <w:i/>
          <w:iCs/>
        </w:rPr>
        <w:t xml:space="preserve">Phoenix dactylifera </w:t>
      </w:r>
      <w:r>
        <w:rPr>
          <w:rFonts w:asciiTheme="majorBidi" w:hAnsiTheme="majorBidi" w:cstheme="majorBidi"/>
        </w:rPr>
        <w:t>L.), est inexorablement menacé par des agents pathogènes qui sont à l'origine de plusieurs maladies. Parmi ces dernières, la maladie des feuilles cassantes  (MFC), apparue en Algérie il y a quelques années, constitue une véritable menace pour la phoeniciculture en Afrique du Nord. Les travaux dont nous exposons ici les principaux résultats, nous ont permis de contribuer de manière significative à l'avancée des connaissances sur ce sujet et d’apporter, pour la première fois, des éclaircissements sur l’origine de la MFC.</w:t>
      </w:r>
    </w:p>
    <w:p w:rsidR="002F5385" w:rsidRDefault="002F5385" w:rsidP="002F5385">
      <w:pPr>
        <w:spacing w:after="0"/>
        <w:ind w:firstLine="680"/>
        <w:jc w:val="both"/>
        <w:rPr>
          <w:rFonts w:ascii="Times New Roman" w:hAnsi="Times New Roman" w:cs="Times New Roman"/>
        </w:rPr>
      </w:pPr>
      <w:r>
        <w:rPr>
          <w:rFonts w:ascii="Times New Roman" w:hAnsi="Times New Roman" w:cs="Times New Roman"/>
        </w:rPr>
        <w:t>Les analyses comparatives que nous avons menées ont levé le voile sur l’implication du métabolisme primaire et secondaire dans la réponse systémique du palmier dattier à la MFC. Une forte peroxydation des lipides membranaires a été mise en évidence. Cette dernière, est suivie par une forte accumulation des précurseurs des oxylipines à savoir, l’acide linolénique et l’acide linoléique ainsi qu’une réduction des teneurs en α-tocophérol.</w:t>
      </w:r>
      <w:r>
        <w:rPr>
          <w:sz w:val="26"/>
          <w:szCs w:val="26"/>
        </w:rPr>
        <w:t xml:space="preserve"> </w:t>
      </w:r>
      <w:r>
        <w:rPr>
          <w:rFonts w:ascii="Times New Roman" w:hAnsi="Times New Roman" w:cs="Times New Roman"/>
        </w:rPr>
        <w:t xml:space="preserve">L’effet de la lipoperoxydation sur la structure des chloroplastes et l’activité photosynthétique semble drastique. Les résultats montrent une dégradation quasi-totale des thylakoïdes accompagnée par une perte de la capacité photosynthétique des chloroplastes. La synthèse </w:t>
      </w:r>
      <w:r>
        <w:rPr>
          <w:rFonts w:ascii="Times New Roman" w:hAnsi="Times New Roman" w:cs="Times New Roman"/>
          <w:i/>
          <w:iCs/>
        </w:rPr>
        <w:t>de novo</w:t>
      </w:r>
      <w:r>
        <w:rPr>
          <w:rFonts w:ascii="Times New Roman" w:hAnsi="Times New Roman" w:cs="Times New Roman"/>
        </w:rPr>
        <w:t xml:space="preserve"> d’un oléamide, le cis-9-octadecenamide, a également été mise en évidence. Cette molécule pourrait être impliquée dans la transduction du signal lors de l’interaction MFC- </w:t>
      </w:r>
      <w:r>
        <w:rPr>
          <w:rFonts w:ascii="Times New Roman" w:hAnsi="Times New Roman" w:cs="Times New Roman"/>
          <w:i/>
          <w:iCs/>
        </w:rPr>
        <w:t xml:space="preserve">Phœnix dactylifera </w:t>
      </w:r>
      <w:r>
        <w:rPr>
          <w:rFonts w:ascii="Times New Roman" w:hAnsi="Times New Roman" w:cs="Times New Roman"/>
        </w:rPr>
        <w:t xml:space="preserve">L. Le métabolisme phénolique est aussi impliqué dans la réponse à la MFC. Le screening phytochimique effectué par GC/MS sur des folioles récemment atteintes a permis de déceler un grand changement dans la composition phénolique extracellulaire. Les résultats montrent une délignification importante des tissus accompagnée par une accumulation accrue des acides phénoliques dans la paroi, il s’agit particulièrement de l’acide </w:t>
      </w:r>
      <w:r>
        <w:rPr>
          <w:rFonts w:ascii="Times New Roman" w:hAnsi="Times New Roman" w:cs="Times New Roman"/>
          <w:i/>
          <w:iCs/>
        </w:rPr>
        <w:t>p</w:t>
      </w:r>
      <w:r>
        <w:rPr>
          <w:rFonts w:ascii="Times New Roman" w:hAnsi="Times New Roman" w:cs="Times New Roman"/>
        </w:rPr>
        <w:t xml:space="preserve">-hydroxybenzoïque, l’acide </w:t>
      </w:r>
      <w:r>
        <w:rPr>
          <w:rFonts w:ascii="Times New Roman" w:hAnsi="Times New Roman" w:cs="Times New Roman"/>
          <w:i/>
          <w:iCs/>
        </w:rPr>
        <w:t>p</w:t>
      </w:r>
      <w:r>
        <w:rPr>
          <w:rFonts w:ascii="Times New Roman" w:hAnsi="Times New Roman" w:cs="Times New Roman"/>
        </w:rPr>
        <w:t xml:space="preserve">-hydroxycinnamique et le </w:t>
      </w:r>
      <w:r>
        <w:rPr>
          <w:rFonts w:ascii="Times New Roman" w:hAnsi="Times New Roman" w:cs="Times New Roman"/>
          <w:i/>
          <w:iCs/>
        </w:rPr>
        <w:t>p</w:t>
      </w:r>
      <w:r>
        <w:rPr>
          <w:rFonts w:ascii="Times New Roman" w:hAnsi="Times New Roman" w:cs="Times New Roman"/>
        </w:rPr>
        <w:t>-hydroxybenzaldéhyde ; ce qui révèle une réorientation, voire une perturbation de la voie des phénylpropanoïdes. La détermination des teneurs en eau, des protéines et des éléments minéraux ont, en sus, permis de révéler des modifications qui affectent le fonctionnement du palmier dattier.</w:t>
      </w:r>
    </w:p>
    <w:p w:rsidR="002F5385" w:rsidRDefault="002F5385" w:rsidP="002F5385">
      <w:pPr>
        <w:spacing w:after="0"/>
        <w:ind w:firstLine="680"/>
        <w:jc w:val="both"/>
        <w:rPr>
          <w:rFonts w:asciiTheme="majorBidi" w:hAnsiTheme="majorBidi" w:cstheme="majorBidi"/>
        </w:rPr>
      </w:pPr>
      <w:r>
        <w:rPr>
          <w:rFonts w:ascii="Times New Roman" w:hAnsi="Times New Roman" w:cs="Times New Roman"/>
        </w:rPr>
        <w:t xml:space="preserve">Une attention particulière a été apportée à l’origine de la fragilité foliaire. Cette dernière semble avoir une liaison directe avec les multiples altérations qui affectent la paroi cellulaire, particulièrement celle des tissus de soutien qui assurent le maintien des folioles. De nombreuses modifications chimiques et structurales ont été mises en évidence. Les résultats obtenus montrent </w:t>
      </w:r>
      <w:r>
        <w:rPr>
          <w:rFonts w:asciiTheme="majorBidi" w:hAnsiTheme="majorBidi" w:cstheme="majorBidi"/>
        </w:rPr>
        <w:t xml:space="preserve">des changements importants affectant l’équilibre des constituants chimiques de la matrice extracellulaire, ainsi qu’une modification des groupements fonctionnels de cette dernière, entraînant, ainsi, le ramollissement et la fragilité foliaire, symptômes  typiques de la MFC, perçus au toucher. </w:t>
      </w:r>
    </w:p>
    <w:p w:rsidR="002F5385" w:rsidRDefault="002F5385" w:rsidP="002F5385">
      <w:pPr>
        <w:spacing w:after="0"/>
        <w:ind w:firstLine="680"/>
        <w:jc w:val="both"/>
        <w:rPr>
          <w:rFonts w:asciiTheme="majorBidi" w:hAnsiTheme="majorBidi" w:cstheme="majorBidi"/>
        </w:rPr>
      </w:pPr>
      <w:r>
        <w:rPr>
          <w:rFonts w:asciiTheme="majorBidi" w:hAnsiTheme="majorBidi" w:cstheme="majorBidi"/>
        </w:rPr>
        <w:t>La question relative à la nature de l’agent causal de la MFC, qui est l’une des questions primordiales de ce travail, a été minutieusement étudiée. L’examen des résultats obtenus nous a permis d’écarter différentes hypothèses suggérant l’implication des agents abiotiques, notamment l’hypothèse nutritionnelle qui a été, jusqu' alors, admise comme étant la cause première de cette pathologie. En revanche, nos résultats semblent favoriser l’hypothèse qui suggère l’implication d’un agent biotique et ce, compte tenu des nombreux indices révélés dans ce travail.</w:t>
      </w:r>
    </w:p>
    <w:p w:rsidR="002F5385" w:rsidRDefault="002F5385" w:rsidP="002F5385">
      <w:pPr>
        <w:spacing w:line="240" w:lineRule="auto"/>
        <w:ind w:firstLine="708"/>
        <w:jc w:val="both"/>
        <w:rPr>
          <w:rFonts w:asciiTheme="majorBidi" w:hAnsiTheme="majorBidi" w:cstheme="majorBidi"/>
        </w:rPr>
      </w:pPr>
    </w:p>
    <w:p w:rsidR="00B32C11" w:rsidRDefault="002F5385"/>
    <w:sectPr w:rsidR="00B32C1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26B"/>
    <w:rsid w:val="000418B2"/>
    <w:rsid w:val="002F5385"/>
    <w:rsid w:val="00305BA1"/>
    <w:rsid w:val="003D026B"/>
    <w:rsid w:val="00996C92"/>
    <w:rsid w:val="00CA5C9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385"/>
    <w:rPr>
      <w:rFonts w:ascii="Calibri" w:eastAsia="Times New Roman" w:hAnsi="Calibri"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385"/>
    <w:rPr>
      <w:rFonts w:ascii="Calibri" w:eastAsia="Times New Roman" w:hAnsi="Calibri" w:cs="Arial"/>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554</Words>
  <Characters>3050</Characters>
  <Application>Microsoft Office Word</Application>
  <DocSecurity>0</DocSecurity>
  <Lines>25</Lines>
  <Paragraphs>7</Paragraphs>
  <ScaleCrop>false</ScaleCrop>
  <Company/>
  <LinksUpToDate>false</LinksUpToDate>
  <CharactersWithSpaces>3597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2016-01-25T20:08:00Z</dcterms:created>
  <dcterms:modified xsi:type="dcterms:W3CDTF">2016-01-25T20:09:00Z</dcterms:modified>
</cp:coreProperties>
</file>