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10C7" w:rsidRPr="001A10C7" w:rsidRDefault="001A10C7" w:rsidP="00FD7287">
      <w:pPr>
        <w:spacing w:after="60" w:line="240" w:lineRule="auto"/>
        <w:ind w:firstLine="567"/>
        <w:jc w:val="both"/>
        <w:rPr>
          <w:rFonts w:ascii="Book Antiqua" w:hAnsi="Book Antiqua"/>
          <w:b/>
          <w:i/>
          <w:szCs w:val="20"/>
        </w:rPr>
      </w:pPr>
      <w:r w:rsidRPr="001A10C7">
        <w:rPr>
          <w:rFonts w:ascii="Book Antiqua" w:hAnsi="Book Antiqua"/>
          <w:b/>
          <w:i/>
          <w:szCs w:val="20"/>
        </w:rPr>
        <w:t>Résumé</w:t>
      </w:r>
    </w:p>
    <w:p w:rsidR="001A10C7" w:rsidRPr="001A10C7" w:rsidRDefault="00880B20" w:rsidP="001A10C7">
      <w:pPr>
        <w:spacing w:after="60" w:line="240" w:lineRule="auto"/>
        <w:ind w:firstLine="567"/>
        <w:jc w:val="both"/>
        <w:rPr>
          <w:rFonts w:ascii="Book Antiqua" w:hAnsi="Book Antiqua"/>
          <w:sz w:val="20"/>
          <w:szCs w:val="20"/>
        </w:rPr>
      </w:pPr>
      <w:r w:rsidRPr="001A10C7">
        <w:rPr>
          <w:rFonts w:ascii="Book Antiqua" w:hAnsi="Book Antiqua"/>
          <w:sz w:val="20"/>
          <w:szCs w:val="20"/>
        </w:rPr>
        <w:t>L</w:t>
      </w:r>
      <w:r w:rsidR="00FD7287" w:rsidRPr="001A10C7">
        <w:rPr>
          <w:rFonts w:ascii="Book Antiqua" w:hAnsi="Book Antiqua"/>
          <w:sz w:val="20"/>
          <w:szCs w:val="20"/>
        </w:rPr>
        <w:t>e contexte de</w:t>
      </w:r>
      <w:r w:rsidRPr="001A10C7">
        <w:rPr>
          <w:rFonts w:ascii="Book Antiqua" w:hAnsi="Book Antiqua"/>
          <w:sz w:val="20"/>
          <w:szCs w:val="20"/>
        </w:rPr>
        <w:t xml:space="preserve"> nos travaux de recherche </w:t>
      </w:r>
      <w:r w:rsidR="00FD7287" w:rsidRPr="001A10C7">
        <w:rPr>
          <w:rFonts w:ascii="Book Antiqua" w:hAnsi="Book Antiqua"/>
          <w:sz w:val="20"/>
          <w:szCs w:val="20"/>
        </w:rPr>
        <w:t>porte sur l'analyse, le traitement et à la modélisation des images satellitaires multi-sources et multi-temporelles afin d'estimer et de cartographier la variabilité spatio-temporelle de la pollution.</w:t>
      </w:r>
      <w:r w:rsidR="001A10C7" w:rsidRPr="001A10C7">
        <w:rPr>
          <w:rFonts w:ascii="Book Antiqua" w:hAnsi="Book Antiqua"/>
          <w:sz w:val="20"/>
          <w:szCs w:val="20"/>
        </w:rPr>
        <w:t xml:space="preserve"> </w:t>
      </w:r>
      <w:r w:rsidR="00FD7287" w:rsidRPr="001A10C7">
        <w:rPr>
          <w:rFonts w:ascii="Book Antiqua" w:hAnsi="Book Antiqua"/>
          <w:sz w:val="20"/>
          <w:szCs w:val="20"/>
        </w:rPr>
        <w:t xml:space="preserve">Dans la première partie, consacrée à la pollution marine côtière, </w:t>
      </w:r>
      <w:r w:rsidR="00FD7287" w:rsidRPr="001A10C7">
        <w:rPr>
          <w:rFonts w:ascii="Book Antiqua" w:eastAsia="MS Mincho" w:hAnsi="Book Antiqua"/>
          <w:sz w:val="20"/>
          <w:szCs w:val="20"/>
        </w:rPr>
        <w:t xml:space="preserve">nous nous somme </w:t>
      </w:r>
      <w:r w:rsidR="001A10C7" w:rsidRPr="001A10C7">
        <w:rPr>
          <w:rFonts w:ascii="Book Antiqua" w:eastAsia="MS Mincho" w:hAnsi="Book Antiqua"/>
          <w:sz w:val="20"/>
          <w:szCs w:val="20"/>
        </w:rPr>
        <w:t>intéressées</w:t>
      </w:r>
      <w:r w:rsidR="001A10C7">
        <w:rPr>
          <w:rFonts w:ascii="Book Antiqua" w:eastAsia="MS Mincho" w:hAnsi="Book Antiqua"/>
          <w:sz w:val="20"/>
          <w:szCs w:val="20"/>
        </w:rPr>
        <w:t xml:space="preserve"> aux</w:t>
      </w:r>
      <w:r w:rsidR="00FD7287" w:rsidRPr="001A10C7">
        <w:rPr>
          <w:rFonts w:ascii="Book Antiqua" w:eastAsia="MS Mincho" w:hAnsi="Book Antiqua"/>
          <w:sz w:val="20"/>
          <w:szCs w:val="20"/>
        </w:rPr>
        <w:t xml:space="preserve"> modélisation</w:t>
      </w:r>
      <w:r w:rsidR="001A10C7">
        <w:rPr>
          <w:rFonts w:ascii="Book Antiqua" w:eastAsia="MS Mincho" w:hAnsi="Book Antiqua"/>
          <w:sz w:val="20"/>
          <w:szCs w:val="20"/>
        </w:rPr>
        <w:t>s</w:t>
      </w:r>
      <w:r w:rsidR="00FD7287" w:rsidRPr="001A10C7">
        <w:rPr>
          <w:rFonts w:ascii="Book Antiqua" w:eastAsia="MS Mincho" w:hAnsi="Book Antiqua"/>
          <w:sz w:val="20"/>
          <w:szCs w:val="20"/>
        </w:rPr>
        <w:t xml:space="preserve"> par les réseaux de neurones et la logique floue combinée aux algorithmes génétiques. Pour la deuxième partie, dédiée à la pollution marine par hydrocarbures, nous avons étudié et développé</w:t>
      </w:r>
      <w:r w:rsidR="001A10C7" w:rsidRPr="001A10C7">
        <w:rPr>
          <w:rFonts w:ascii="Book Antiqua" w:eastAsia="MS Mincho" w:hAnsi="Book Antiqua"/>
          <w:sz w:val="20"/>
          <w:szCs w:val="20"/>
        </w:rPr>
        <w:t xml:space="preserve"> trois approches pour la segmentation des images radar SAR en utilisant l'analyse contextuelle, l'analyse texturale et l'analyse multi-échelles. Quant à la</w:t>
      </w:r>
      <w:r w:rsidR="001A10C7">
        <w:rPr>
          <w:rFonts w:ascii="Book Antiqua" w:eastAsia="MS Mincho" w:hAnsi="Book Antiqua"/>
          <w:sz w:val="20"/>
          <w:szCs w:val="20"/>
        </w:rPr>
        <w:t xml:space="preserve"> troisième partie</w:t>
      </w:r>
      <w:r w:rsidR="001A10C7" w:rsidRPr="001A10C7">
        <w:rPr>
          <w:rFonts w:ascii="Book Antiqua" w:eastAsia="MS Mincho" w:hAnsi="Book Antiqua"/>
          <w:sz w:val="20"/>
          <w:szCs w:val="20"/>
        </w:rPr>
        <w:t xml:space="preserve">, réservée à </w:t>
      </w:r>
      <w:r w:rsidR="001A10C7" w:rsidRPr="001A10C7">
        <w:rPr>
          <w:rFonts w:ascii="Book Antiqua" w:hAnsi="Book Antiqua"/>
          <w:sz w:val="20"/>
          <w:szCs w:val="20"/>
        </w:rPr>
        <w:t>la pollution atmosphérique, nous nous sommes intéressées à une approche basée sur l'analyse corrélative des sites invariants</w:t>
      </w:r>
      <w:r w:rsidR="001A10C7" w:rsidRPr="001A10C7">
        <w:rPr>
          <w:rFonts w:ascii="Book Antiqua" w:eastAsia="MS Mincho" w:hAnsi="Book Antiqua"/>
          <w:sz w:val="20"/>
          <w:szCs w:val="20"/>
        </w:rPr>
        <w:t xml:space="preserve"> et une autre approche en utilisant le principe de différences de contrastes locaux.</w:t>
      </w:r>
    </w:p>
    <w:p w:rsidR="001A10C7" w:rsidRPr="001A10C7" w:rsidRDefault="001A10C7" w:rsidP="00FD7287">
      <w:pPr>
        <w:pStyle w:val="resum"/>
        <w:spacing w:after="60"/>
        <w:ind w:firstLine="567"/>
        <w:contextualSpacing w:val="0"/>
        <w:rPr>
          <w:szCs w:val="20"/>
        </w:rPr>
      </w:pPr>
    </w:p>
    <w:sectPr w:rsidR="001A10C7" w:rsidRPr="001A10C7" w:rsidSect="00935C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 w:grammar="clean"/>
  <w:defaultTabStop w:val="720"/>
  <w:characterSpacingControl w:val="doNotCompress"/>
  <w:compat/>
  <w:rsids>
    <w:rsidRoot w:val="00880B20"/>
    <w:rsid w:val="001A10C7"/>
    <w:rsid w:val="00252DF8"/>
    <w:rsid w:val="003F0B33"/>
    <w:rsid w:val="004E4A22"/>
    <w:rsid w:val="00720850"/>
    <w:rsid w:val="007A45B5"/>
    <w:rsid w:val="0083217E"/>
    <w:rsid w:val="00880B20"/>
    <w:rsid w:val="00935C49"/>
    <w:rsid w:val="009C4E56"/>
    <w:rsid w:val="00AC7995"/>
    <w:rsid w:val="00C459CB"/>
    <w:rsid w:val="00FD72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0B20"/>
    <w:rPr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resum">
    <w:name w:val="resumé"/>
    <w:basedOn w:val="Normal"/>
    <w:link w:val="resumCar"/>
    <w:qFormat/>
    <w:rsid w:val="00880B20"/>
    <w:pPr>
      <w:spacing w:after="0" w:line="240" w:lineRule="auto"/>
      <w:contextualSpacing/>
      <w:jc w:val="both"/>
    </w:pPr>
    <w:rPr>
      <w:rFonts w:ascii="Book Antiqua" w:eastAsia="Times New Roman" w:hAnsi="Book Antiqua" w:cs="Times New Roman"/>
      <w:sz w:val="20"/>
      <w:szCs w:val="21"/>
      <w:lang w:eastAsia="fr-FR"/>
    </w:rPr>
  </w:style>
  <w:style w:type="character" w:customStyle="1" w:styleId="resumCar">
    <w:name w:val="resumé Car"/>
    <w:basedOn w:val="Policepardfaut"/>
    <w:link w:val="resum"/>
    <w:rsid w:val="00880B20"/>
    <w:rPr>
      <w:rFonts w:ascii="Book Antiqua" w:eastAsia="Times New Roman" w:hAnsi="Book Antiqua" w:cs="Times New Roman"/>
      <w:sz w:val="20"/>
      <w:szCs w:val="21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1070</TotalTime>
  <Pages>1</Pages>
  <Words>140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Bahia</dc:creator>
  <cp:lastModifiedBy>Bahia</cp:lastModifiedBy>
  <cp:revision>1</cp:revision>
  <dcterms:created xsi:type="dcterms:W3CDTF">2013-03-19T15:42:00Z</dcterms:created>
  <dcterms:modified xsi:type="dcterms:W3CDTF">2013-03-20T09:33:00Z</dcterms:modified>
</cp:coreProperties>
</file>