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4398" w:rsidRPr="00164398" w:rsidRDefault="00164398" w:rsidP="00164398">
      <w:pPr>
        <w:rPr>
          <w:sz w:val="24"/>
          <w:szCs w:val="24"/>
        </w:rPr>
      </w:pPr>
      <w:r w:rsidRPr="00164398">
        <w:rPr>
          <w:sz w:val="24"/>
          <w:szCs w:val="24"/>
        </w:rPr>
        <w:t>Nous nous sommes intéressés dans notre étude à la domination localisatrice</w:t>
      </w:r>
      <w:r>
        <w:rPr>
          <w:sz w:val="24"/>
          <w:szCs w:val="24"/>
        </w:rPr>
        <w:t xml:space="preserve"> </w:t>
      </w:r>
      <w:r w:rsidRPr="00164398">
        <w:rPr>
          <w:sz w:val="24"/>
          <w:szCs w:val="24"/>
        </w:rPr>
        <w:t>du produit cartésien de deux chaines.</w:t>
      </w:r>
    </w:p>
    <w:p w:rsidR="00164398" w:rsidRPr="00164398" w:rsidRDefault="00164398" w:rsidP="00164398">
      <w:pPr>
        <w:rPr>
          <w:sz w:val="24"/>
          <w:szCs w:val="24"/>
        </w:rPr>
      </w:pPr>
      <w:r w:rsidRPr="00164398">
        <w:rPr>
          <w:sz w:val="24"/>
          <w:szCs w:val="24"/>
        </w:rPr>
        <w:t xml:space="preserve"> Dans un premier lieu, nous nous sommes intéressés dans notre étude au nombre de domination localisatrice totale</w:t>
      </w:r>
      <w:r>
        <w:rPr>
          <w:sz w:val="24"/>
          <w:szCs w:val="24"/>
        </w:rPr>
        <w:t xml:space="preserve"> </w:t>
      </w:r>
      <w:r w:rsidRPr="00164398">
        <w:rPr>
          <w:sz w:val="24"/>
          <w:szCs w:val="24"/>
        </w:rPr>
        <w:t>supérieure d'une cha</w:t>
      </w:r>
      <w:r>
        <w:rPr>
          <w:sz w:val="24"/>
          <w:szCs w:val="24"/>
        </w:rPr>
        <w:t>i</w:t>
      </w:r>
      <w:r w:rsidRPr="00164398">
        <w:rPr>
          <w:sz w:val="24"/>
          <w:szCs w:val="24"/>
        </w:rPr>
        <w:t>ne d'ordre n.</w:t>
      </w:r>
    </w:p>
    <w:p w:rsidR="00164398" w:rsidRPr="00164398" w:rsidRDefault="00164398" w:rsidP="00164398">
      <w:pPr>
        <w:rPr>
          <w:sz w:val="24"/>
          <w:szCs w:val="24"/>
        </w:rPr>
      </w:pPr>
      <w:r w:rsidRPr="00164398">
        <w:rPr>
          <w:sz w:val="24"/>
          <w:szCs w:val="24"/>
        </w:rPr>
        <w:t>Par la suite, nous</w:t>
      </w:r>
      <w:r>
        <w:rPr>
          <w:sz w:val="24"/>
          <w:szCs w:val="24"/>
        </w:rPr>
        <w:t xml:space="preserve"> </w:t>
      </w:r>
      <w:r w:rsidRPr="00164398">
        <w:rPr>
          <w:sz w:val="24"/>
          <w:szCs w:val="24"/>
        </w:rPr>
        <w:t>établissons une relation entre le nombre de domination localisatrice</w:t>
      </w:r>
      <w:r>
        <w:rPr>
          <w:sz w:val="24"/>
          <w:szCs w:val="24"/>
        </w:rPr>
        <w:t xml:space="preserve"> </w:t>
      </w:r>
      <w:r w:rsidRPr="00164398">
        <w:rPr>
          <w:sz w:val="24"/>
          <w:szCs w:val="24"/>
        </w:rPr>
        <w:t>supérieur du produit cartésien de deux chaines et le produit des</w:t>
      </w:r>
      <w:r>
        <w:rPr>
          <w:sz w:val="24"/>
          <w:szCs w:val="24"/>
        </w:rPr>
        <w:t xml:space="preserve"> </w:t>
      </w:r>
      <w:r w:rsidRPr="00164398">
        <w:rPr>
          <w:sz w:val="24"/>
          <w:szCs w:val="24"/>
        </w:rPr>
        <w:t>nombres de domination localisatrice de ces cha</w:t>
      </w:r>
      <w:r>
        <w:rPr>
          <w:sz w:val="24"/>
          <w:szCs w:val="24"/>
        </w:rPr>
        <w:t>i</w:t>
      </w:r>
      <w:r w:rsidRPr="00164398">
        <w:rPr>
          <w:sz w:val="24"/>
          <w:szCs w:val="24"/>
        </w:rPr>
        <w:t>nes, ainsi une</w:t>
      </w:r>
      <w:r>
        <w:rPr>
          <w:sz w:val="24"/>
          <w:szCs w:val="24"/>
        </w:rPr>
        <w:t xml:space="preserve"> </w:t>
      </w:r>
      <w:r w:rsidRPr="00164398">
        <w:rPr>
          <w:sz w:val="24"/>
          <w:szCs w:val="24"/>
        </w:rPr>
        <w:t>borne supérieure du produit cartésien de deux ch</w:t>
      </w:r>
      <w:r>
        <w:rPr>
          <w:sz w:val="24"/>
          <w:szCs w:val="24"/>
        </w:rPr>
        <w:t>i</w:t>
      </w:r>
      <w:r w:rsidRPr="00164398">
        <w:rPr>
          <w:sz w:val="24"/>
          <w:szCs w:val="24"/>
        </w:rPr>
        <w:t>nes.</w:t>
      </w:r>
    </w:p>
    <w:p w:rsidR="00164398" w:rsidRPr="00164398" w:rsidRDefault="00164398" w:rsidP="00164398">
      <w:pPr>
        <w:rPr>
          <w:sz w:val="24"/>
          <w:szCs w:val="24"/>
        </w:rPr>
      </w:pPr>
    </w:p>
    <w:p w:rsidR="00164398" w:rsidRPr="00164398" w:rsidRDefault="00164398" w:rsidP="00164398">
      <w:pPr>
        <w:rPr>
          <w:sz w:val="24"/>
          <w:szCs w:val="24"/>
        </w:rPr>
      </w:pPr>
    </w:p>
    <w:p w:rsidR="00AF5B38" w:rsidRPr="00164398" w:rsidRDefault="00164398" w:rsidP="00164398">
      <w:pPr>
        <w:rPr>
          <w:sz w:val="24"/>
          <w:szCs w:val="24"/>
        </w:rPr>
      </w:pPr>
      <w:r w:rsidRPr="00164398">
        <w:rPr>
          <w:sz w:val="24"/>
          <w:szCs w:val="24"/>
        </w:rPr>
        <w:t xml:space="preserve"> Mots clés : Ensemble dominant localisateur, Nombre dominant</w:t>
      </w:r>
      <w:r>
        <w:rPr>
          <w:sz w:val="24"/>
          <w:szCs w:val="24"/>
        </w:rPr>
        <w:t xml:space="preserve"> </w:t>
      </w:r>
      <w:r w:rsidRPr="00164398">
        <w:rPr>
          <w:sz w:val="24"/>
          <w:szCs w:val="24"/>
        </w:rPr>
        <w:t>localisateur, Ensemble dominant localisateur total, Nombre dominant</w:t>
      </w:r>
      <w:r>
        <w:rPr>
          <w:sz w:val="24"/>
          <w:szCs w:val="24"/>
        </w:rPr>
        <w:t xml:space="preserve"> </w:t>
      </w:r>
      <w:r w:rsidRPr="00164398">
        <w:rPr>
          <w:sz w:val="24"/>
          <w:szCs w:val="24"/>
        </w:rPr>
        <w:t>localisateur total, Produit cartésien.</w:t>
      </w:r>
    </w:p>
    <w:sectPr w:rsidR="00AF5B38" w:rsidRPr="00164398" w:rsidSect="00AF5B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164398"/>
    <w:rsid w:val="00164398"/>
    <w:rsid w:val="00892B7E"/>
    <w:rsid w:val="00AF5B38"/>
    <w:rsid w:val="00FD1D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2B7E"/>
    <w:pPr>
      <w:spacing w:after="0" w:line="240" w:lineRule="auto"/>
    </w:pPr>
    <w:rPr>
      <w:rFonts w:ascii="Times New Roman" w:hAnsi="Times New Roman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92B7E"/>
    <w:pPr>
      <w:ind w:left="720"/>
      <w:contextualSpacing/>
    </w:pPr>
    <w:rPr>
      <w:rFonts w:eastAsia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107</Words>
  <Characters>593</Characters>
  <Application>Microsoft Office Word</Application>
  <DocSecurity>0</DocSecurity>
  <Lines>4</Lines>
  <Paragraphs>1</Paragraphs>
  <ScaleCrop>false</ScaleCrop>
  <Company/>
  <LinksUpToDate>false</LinksUpToDate>
  <CharactersWithSpaces>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</dc:creator>
  <cp:lastModifiedBy>MI</cp:lastModifiedBy>
  <cp:revision>1</cp:revision>
  <dcterms:created xsi:type="dcterms:W3CDTF">2011-10-27T09:22:00Z</dcterms:created>
  <dcterms:modified xsi:type="dcterms:W3CDTF">2011-10-27T09:32:00Z</dcterms:modified>
</cp:coreProperties>
</file>