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124FC" w:rsidRPr="002F1046" w:rsidRDefault="002F1046" w:rsidP="002F1046">
      <w:pPr>
        <w:bidi w:val="0"/>
        <w:rPr>
          <w:lang w:val="fr-FR" w:bidi="ar-DZ"/>
        </w:rPr>
      </w:pPr>
      <w:r w:rsidRPr="002F1046">
        <w:rPr>
          <w:lang w:val="fr-FR" w:bidi="ar-DZ"/>
        </w:rPr>
        <w:t xml:space="preserve">Cette thèse porte sur l'étude des problèmes d'homogénéisation périodique par la technique de la convergence à deux échelles pour divers modèles mathématiques issus des problèmes de transfert de chaleur et des écoulements dans les milieux poreux et </w:t>
      </w:r>
      <w:proofErr w:type="spellStart"/>
      <w:r w:rsidRPr="002F1046">
        <w:rPr>
          <w:lang w:val="fr-FR" w:bidi="ar-DZ"/>
        </w:rPr>
        <w:t>poroélastiques</w:t>
      </w:r>
      <w:proofErr w:type="spellEnd"/>
      <w:r w:rsidRPr="002F1046">
        <w:rPr>
          <w:lang w:val="fr-FR" w:bidi="ar-DZ"/>
        </w:rPr>
        <w:t xml:space="preserve">. Les principaux travaux effectués sont :  l'étude du comportement global de la température dans les tissus biologiques, généralisant ainsi le modèle de Pennes (1); l'homogénéisation de la vitesse de l'écoulement d'un fluide dans un milieu poreux non déformable, réduisant ainsi le système de double porosité de </w:t>
      </w:r>
      <w:proofErr w:type="spellStart"/>
      <w:r w:rsidRPr="002F1046">
        <w:rPr>
          <w:lang w:val="fr-FR" w:bidi="ar-DZ"/>
        </w:rPr>
        <w:t>Barenblatt</w:t>
      </w:r>
      <w:proofErr w:type="spellEnd"/>
      <w:r w:rsidRPr="002F1046">
        <w:rPr>
          <w:lang w:val="fr-FR" w:bidi="ar-DZ"/>
        </w:rPr>
        <w:t>-</w:t>
      </w:r>
      <w:proofErr w:type="spellStart"/>
      <w:r w:rsidRPr="002F1046">
        <w:rPr>
          <w:lang w:val="fr-FR" w:bidi="ar-DZ"/>
        </w:rPr>
        <w:t>Zheltov</w:t>
      </w:r>
      <w:proofErr w:type="spellEnd"/>
      <w:r w:rsidRPr="002F1046">
        <w:rPr>
          <w:lang w:val="fr-FR" w:bidi="ar-DZ"/>
        </w:rPr>
        <w:t>-</w:t>
      </w:r>
      <w:proofErr w:type="spellStart"/>
      <w:r w:rsidRPr="002F1046">
        <w:rPr>
          <w:lang w:val="fr-FR" w:bidi="ar-DZ"/>
        </w:rPr>
        <w:t>Kochina</w:t>
      </w:r>
      <w:proofErr w:type="spellEnd"/>
      <w:r w:rsidRPr="002F1046">
        <w:rPr>
          <w:lang w:val="fr-FR" w:bidi="ar-DZ"/>
        </w:rPr>
        <w:t xml:space="preserve"> à une seule équation de diffusion à simple porosité (2) la construction du modèle macroscopique concernant le couplage déformation-pression dans un composite élastique et poreux  généralisant le modèle d'</w:t>
      </w:r>
      <w:proofErr w:type="spellStart"/>
      <w:r w:rsidRPr="002F1046">
        <w:rPr>
          <w:lang w:val="fr-FR" w:bidi="ar-DZ"/>
        </w:rPr>
        <w:t>Aifantis</w:t>
      </w:r>
      <w:proofErr w:type="spellEnd"/>
      <w:r w:rsidRPr="002F1046">
        <w:rPr>
          <w:lang w:val="fr-FR" w:bidi="ar-DZ"/>
        </w:rPr>
        <w:t xml:space="preserve"> (3) ainsi que le comportement asymptotique d'un milieu multi-structure composite présentant à l'échelle microscopique des perméabilités d'ordre de magnitude différent (4). Le modèle homogénéisé obtenu est nouveau dans la littérature et s'inscrit dans le cadre des systèmes homogénéisés contenant des effets de mémoire</w:t>
      </w:r>
      <w:r w:rsidRPr="002F1046">
        <w:rPr>
          <w:rFonts w:cs="Arial"/>
          <w:rtl/>
          <w:lang w:val="fr-FR" w:bidi="ar-DZ"/>
        </w:rPr>
        <w:t>.</w:t>
      </w:r>
    </w:p>
    <w:sectPr w:rsidR="00B124FC" w:rsidRPr="002F1046"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3"/>
  <w:proofState w:spelling="clean" w:grammar="clean"/>
  <w:defaultTabStop w:val="720"/>
  <w:characterSpacingControl w:val="doNotCompress"/>
  <w:compat/>
  <w:rsids>
    <w:rsidRoot w:val="002F1046"/>
    <w:rsid w:val="002F1046"/>
    <w:rsid w:val="005F47AF"/>
    <w:rsid w:val="00B124FC"/>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124FC"/>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169</Words>
  <Characters>964</Characters>
  <Application>Microsoft Office Word</Application>
  <DocSecurity>0</DocSecurity>
  <Lines>8</Lines>
  <Paragraphs>2</Paragraphs>
  <ScaleCrop>false</ScaleCrop>
  <Company/>
  <LinksUpToDate>false</LinksUpToDate>
  <CharactersWithSpaces>1131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2016-02-07T08:19:00Z</dcterms:created>
  <dcterms:modified xsi:type="dcterms:W3CDTF">2016-02-07T08:20:00Z</dcterms:modified>
</cp:coreProperties>
</file>