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A37" w:rsidRPr="00876A37" w:rsidRDefault="00876A37" w:rsidP="00876A37">
      <w:pPr>
        <w:rPr>
          <w:rFonts w:ascii="Times New Roman" w:hAnsi="Times New Roman" w:cs="Times New Roman"/>
        </w:rPr>
      </w:pPr>
      <w:r w:rsidRPr="00876A37">
        <w:rPr>
          <w:rFonts w:ascii="Times New Roman" w:eastAsia="Calibri" w:hAnsi="Times New Roman" w:cs="Times New Roman"/>
        </w:rPr>
        <w:t>Résumé de Thèse de Magistère</w:t>
      </w:r>
    </w:p>
    <w:p w:rsidR="00876A37" w:rsidRPr="00876A37" w:rsidRDefault="00876A37" w:rsidP="00876A37">
      <w:pPr>
        <w:jc w:val="left"/>
        <w:rPr>
          <w:rFonts w:ascii="Times New Roman" w:hAnsi="Times New Roman" w:cs="Times New Roman"/>
          <w:b/>
        </w:rPr>
      </w:pPr>
      <w:r w:rsidRPr="00876A37">
        <w:rPr>
          <w:rFonts w:ascii="Times New Roman" w:hAnsi="Times New Roman" w:cs="Times New Roman"/>
          <w:b/>
          <w:sz w:val="24"/>
          <w:szCs w:val="24"/>
        </w:rPr>
        <w:t>Approche numérique des conditions d'apparition de l'instabilité de striation avec ou sans champ magnétique dans un écoulement de type Poiseuille plan</w:t>
      </w:r>
    </w:p>
    <w:p w:rsidR="00876A37" w:rsidRPr="00876A37" w:rsidRDefault="00876A37" w:rsidP="00876A37">
      <w:pPr>
        <w:rPr>
          <w:rFonts w:ascii="Times New Roman" w:hAnsi="Times New Roman" w:cs="Times New Roman"/>
        </w:rPr>
      </w:pPr>
      <w:r w:rsidRPr="00876A37">
        <w:rPr>
          <w:rFonts w:ascii="Times New Roman" w:eastAsia="Calibri" w:hAnsi="Times New Roman" w:cs="Times New Roman"/>
        </w:rPr>
        <w:t xml:space="preserve">Présenté par </w:t>
      </w:r>
      <w:r w:rsidRPr="00876A37">
        <w:rPr>
          <w:rFonts w:ascii="Times New Roman" w:hAnsi="Times New Roman" w:cs="Times New Roman"/>
        </w:rPr>
        <w:t>DEBBAHI Saâd</w:t>
      </w:r>
    </w:p>
    <w:p w:rsidR="00876A37" w:rsidRPr="00876A37" w:rsidRDefault="00876A37" w:rsidP="00876A37">
      <w:pPr>
        <w:rPr>
          <w:rFonts w:ascii="Times New Roman" w:eastAsia="Calibri" w:hAnsi="Times New Roman" w:cs="Times New Roman"/>
        </w:rPr>
      </w:pPr>
      <w:r w:rsidRPr="00876A37">
        <w:rPr>
          <w:rFonts w:ascii="Times New Roman" w:eastAsia="Calibri" w:hAnsi="Times New Roman" w:cs="Times New Roman"/>
        </w:rPr>
        <w:t xml:space="preserve">Laboratoire </w:t>
      </w:r>
      <w:r w:rsidR="00AC7A4A">
        <w:rPr>
          <w:rFonts w:ascii="Times New Roman" w:eastAsia="Calibri" w:hAnsi="Times New Roman" w:cs="Times New Roman"/>
        </w:rPr>
        <w:t xml:space="preserve">de </w:t>
      </w:r>
      <w:r w:rsidRPr="00876A37">
        <w:rPr>
          <w:rFonts w:ascii="Times New Roman" w:eastAsia="Calibri" w:hAnsi="Times New Roman" w:cs="Times New Roman"/>
        </w:rPr>
        <w:t>Thermodynamique et systèmes énergétiques</w:t>
      </w:r>
    </w:p>
    <w:p w:rsidR="00876A37" w:rsidRPr="00876A37" w:rsidRDefault="00876A37" w:rsidP="00876A37">
      <w:pPr>
        <w:rPr>
          <w:rFonts w:ascii="Times New Roman" w:eastAsia="Calibri" w:hAnsi="Times New Roman" w:cs="Times New Roman"/>
        </w:rPr>
      </w:pPr>
      <w:r w:rsidRPr="00876A37">
        <w:rPr>
          <w:rFonts w:ascii="Times New Roman" w:eastAsia="Calibri" w:hAnsi="Times New Roman" w:cs="Times New Roman"/>
        </w:rPr>
        <w:t>Faculté de Physique</w:t>
      </w:r>
    </w:p>
    <w:p w:rsidR="00876A37" w:rsidRDefault="00876A37" w:rsidP="00876A37">
      <w:pPr>
        <w:rPr>
          <w:rFonts w:ascii="Times New Roman" w:hAnsi="Times New Roman" w:cs="Times New Roman"/>
        </w:rPr>
      </w:pPr>
      <w:r w:rsidRPr="00876A37">
        <w:rPr>
          <w:rFonts w:ascii="Times New Roman" w:eastAsia="Calibri" w:hAnsi="Times New Roman" w:cs="Times New Roman"/>
        </w:rPr>
        <w:t>USTHB</w:t>
      </w:r>
    </w:p>
    <w:p w:rsidR="00876A37" w:rsidRPr="00876A37" w:rsidRDefault="00876A37" w:rsidP="00876A37">
      <w:pPr>
        <w:rPr>
          <w:rFonts w:ascii="Times New Roman" w:eastAsia="Calibri" w:hAnsi="Times New Roman" w:cs="Times New Roman"/>
          <w:sz w:val="4"/>
        </w:rPr>
      </w:pPr>
    </w:p>
    <w:p w:rsidR="00876A37" w:rsidRDefault="002E14AB" w:rsidP="00876A3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76A37">
        <w:rPr>
          <w:rFonts w:ascii="Times New Roman" w:hAnsi="Times New Roman" w:cs="Times New Roman"/>
          <w:b/>
          <w:sz w:val="24"/>
          <w:szCs w:val="24"/>
          <w:u w:val="single"/>
        </w:rPr>
        <w:t>Résumé :</w:t>
      </w:r>
    </w:p>
    <w:p w:rsidR="00876A37" w:rsidRPr="00876A37" w:rsidRDefault="00876A37" w:rsidP="00876A37">
      <w:pPr>
        <w:rPr>
          <w:rFonts w:ascii="Times New Roman" w:hAnsi="Times New Roman" w:cs="Times New Roman"/>
          <w:b/>
          <w:sz w:val="8"/>
          <w:szCs w:val="24"/>
          <w:u w:val="single"/>
        </w:rPr>
      </w:pPr>
    </w:p>
    <w:p w:rsidR="000C2504" w:rsidRPr="00876A37" w:rsidRDefault="00876A37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 xml:space="preserve">      </w:t>
      </w:r>
      <w:r w:rsidR="00C779EA" w:rsidRPr="00876A37">
        <w:rPr>
          <w:rFonts w:ascii="Times New Roman" w:hAnsi="Times New Roman" w:cs="Times New Roman"/>
          <w:sz w:val="24"/>
          <w:szCs w:val="24"/>
        </w:rPr>
        <w:t>L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a problématique </w:t>
      </w:r>
      <w:r w:rsidR="007042B0" w:rsidRPr="00876A37">
        <w:rPr>
          <w:rFonts w:ascii="Times New Roman" w:hAnsi="Times New Roman" w:cs="Times New Roman"/>
          <w:sz w:val="24"/>
          <w:szCs w:val="24"/>
        </w:rPr>
        <w:t xml:space="preserve">des phénomènes de transition à </w:t>
      </w:r>
      <w:r w:rsidR="002E14AB" w:rsidRPr="00876A37">
        <w:rPr>
          <w:rFonts w:ascii="Times New Roman" w:hAnsi="Times New Roman" w:cs="Times New Roman"/>
          <w:sz w:val="24"/>
          <w:szCs w:val="24"/>
        </w:rPr>
        <w:t>partir de</w:t>
      </w:r>
      <w:r w:rsidR="007042B0" w:rsidRPr="00876A37">
        <w:rPr>
          <w:rFonts w:ascii="Times New Roman" w:hAnsi="Times New Roman" w:cs="Times New Roman"/>
          <w:sz w:val="24"/>
          <w:szCs w:val="24"/>
        </w:rPr>
        <w:t xml:space="preserve"> l'apparition des </w:t>
      </w:r>
      <w:r w:rsidR="00B50216" w:rsidRPr="00876A37">
        <w:rPr>
          <w:rFonts w:ascii="Times New Roman" w:hAnsi="Times New Roman" w:cs="Times New Roman"/>
          <w:sz w:val="24"/>
          <w:szCs w:val="24"/>
        </w:rPr>
        <w:t>instabilité</w:t>
      </w:r>
      <w:r w:rsidR="00C779EA" w:rsidRPr="00876A37">
        <w:rPr>
          <w:rFonts w:ascii="Times New Roman" w:hAnsi="Times New Roman" w:cs="Times New Roman"/>
          <w:sz w:val="24"/>
          <w:szCs w:val="24"/>
        </w:rPr>
        <w:t>s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7042B0" w:rsidRPr="00876A37">
        <w:rPr>
          <w:rFonts w:ascii="Times New Roman" w:hAnsi="Times New Roman" w:cs="Times New Roman"/>
          <w:sz w:val="24"/>
          <w:szCs w:val="24"/>
        </w:rPr>
        <w:t xml:space="preserve">évoluant </w:t>
      </w:r>
      <w:r w:rsidR="00B50216" w:rsidRPr="00876A37">
        <w:rPr>
          <w:rFonts w:ascii="Times New Roman" w:hAnsi="Times New Roman" w:cs="Times New Roman"/>
          <w:sz w:val="24"/>
          <w:szCs w:val="24"/>
        </w:rPr>
        <w:t>vers la turbulence vient d</w:t>
      </w:r>
      <w:r w:rsidR="00C779EA" w:rsidRPr="00876A37">
        <w:rPr>
          <w:rFonts w:ascii="Times New Roman" w:hAnsi="Times New Roman" w:cs="Times New Roman"/>
          <w:sz w:val="24"/>
          <w:szCs w:val="24"/>
        </w:rPr>
        <w:t>'ê</w:t>
      </w:r>
      <w:r w:rsidR="00B50216" w:rsidRPr="00876A37">
        <w:rPr>
          <w:rFonts w:ascii="Times New Roman" w:hAnsi="Times New Roman" w:cs="Times New Roman"/>
          <w:sz w:val="24"/>
          <w:szCs w:val="24"/>
        </w:rPr>
        <w:t>tre relancé</w:t>
      </w:r>
      <w:r w:rsidR="00C779EA" w:rsidRPr="00876A37">
        <w:rPr>
          <w:rFonts w:ascii="Times New Roman" w:hAnsi="Times New Roman" w:cs="Times New Roman"/>
          <w:sz w:val="24"/>
          <w:szCs w:val="24"/>
        </w:rPr>
        <w:t>e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sur la base de nouvelle</w:t>
      </w:r>
      <w:r w:rsidR="00C779EA" w:rsidRPr="00876A37">
        <w:rPr>
          <w:rFonts w:ascii="Times New Roman" w:hAnsi="Times New Roman" w:cs="Times New Roman"/>
          <w:sz w:val="24"/>
          <w:szCs w:val="24"/>
        </w:rPr>
        <w:t>s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idées qui s</w:t>
      </w:r>
      <w:r w:rsidR="00C779EA" w:rsidRPr="00876A37">
        <w:rPr>
          <w:rFonts w:ascii="Times New Roman" w:hAnsi="Times New Roman" w:cs="Times New Roman"/>
          <w:sz w:val="24"/>
          <w:szCs w:val="24"/>
        </w:rPr>
        <w:t>'</w:t>
      </w:r>
      <w:r w:rsidR="00B50216" w:rsidRPr="00876A37">
        <w:rPr>
          <w:rFonts w:ascii="Times New Roman" w:hAnsi="Times New Roman" w:cs="Times New Roman"/>
          <w:sz w:val="24"/>
          <w:szCs w:val="24"/>
        </w:rPr>
        <w:t>appuie</w:t>
      </w:r>
      <w:r w:rsidR="00C779EA" w:rsidRPr="00876A37">
        <w:rPr>
          <w:rFonts w:ascii="Times New Roman" w:hAnsi="Times New Roman" w:cs="Times New Roman"/>
          <w:sz w:val="24"/>
          <w:szCs w:val="24"/>
        </w:rPr>
        <w:t>nt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sur la possibi</w:t>
      </w:r>
      <w:r w:rsidR="00C779EA" w:rsidRPr="00876A37">
        <w:rPr>
          <w:rFonts w:ascii="Times New Roman" w:hAnsi="Times New Roman" w:cs="Times New Roman"/>
          <w:sz w:val="24"/>
          <w:szCs w:val="24"/>
        </w:rPr>
        <w:t>lité de passer directement du ré</w:t>
      </w:r>
      <w:r w:rsidR="00B50216" w:rsidRPr="00876A37">
        <w:rPr>
          <w:rFonts w:ascii="Times New Roman" w:hAnsi="Times New Roman" w:cs="Times New Roman"/>
          <w:sz w:val="24"/>
          <w:szCs w:val="24"/>
        </w:rPr>
        <w:t>gim</w:t>
      </w:r>
      <w:r w:rsidR="00C779EA" w:rsidRPr="00876A37">
        <w:rPr>
          <w:rFonts w:ascii="Times New Roman" w:hAnsi="Times New Roman" w:cs="Times New Roman"/>
          <w:sz w:val="24"/>
          <w:szCs w:val="24"/>
        </w:rPr>
        <w:t>e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laminaire stable vers la turbulence selon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 quatre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modalité</w:t>
      </w:r>
      <w:r w:rsidR="00C779EA" w:rsidRPr="00876A37">
        <w:rPr>
          <w:rFonts w:ascii="Times New Roman" w:hAnsi="Times New Roman" w:cs="Times New Roman"/>
          <w:sz w:val="24"/>
          <w:szCs w:val="24"/>
        </w:rPr>
        <w:t>s</w:t>
      </w:r>
      <w:r w:rsidR="007042B0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B50216" w:rsidRPr="00876A37">
        <w:rPr>
          <w:rFonts w:ascii="Times New Roman" w:hAnsi="Times New Roman" w:cs="Times New Roman"/>
          <w:sz w:val="24"/>
          <w:szCs w:val="24"/>
        </w:rPr>
        <w:t>d</w:t>
      </w:r>
      <w:r w:rsidR="00C779EA" w:rsidRPr="00876A37">
        <w:rPr>
          <w:rFonts w:ascii="Times New Roman" w:hAnsi="Times New Roman" w:cs="Times New Roman"/>
          <w:sz w:val="24"/>
          <w:szCs w:val="24"/>
        </w:rPr>
        <w:t>'</w:t>
      </w:r>
      <w:r w:rsidR="00B50216" w:rsidRPr="00876A37">
        <w:rPr>
          <w:rFonts w:ascii="Times New Roman" w:hAnsi="Times New Roman" w:cs="Times New Roman"/>
          <w:sz w:val="24"/>
          <w:szCs w:val="24"/>
        </w:rPr>
        <w:t>instabilité</w:t>
      </w:r>
      <w:r w:rsidR="00C779EA" w:rsidRPr="00876A37">
        <w:rPr>
          <w:rFonts w:ascii="Times New Roman" w:hAnsi="Times New Roman" w:cs="Times New Roman"/>
          <w:sz w:val="24"/>
          <w:szCs w:val="24"/>
        </w:rPr>
        <w:t>s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42B0" w:rsidRPr="00876A37">
        <w:rPr>
          <w:rFonts w:ascii="Times New Roman" w:hAnsi="Times New Roman" w:cs="Times New Roman"/>
          <w:sz w:val="24"/>
          <w:szCs w:val="24"/>
        </w:rPr>
        <w:t>subcritique</w:t>
      </w:r>
      <w:proofErr w:type="spellEnd"/>
      <w:r w:rsidR="007042B0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ou bifurcations </w:t>
      </w:r>
      <w:r w:rsidR="007042B0" w:rsidRPr="00876A37">
        <w:rPr>
          <w:rFonts w:ascii="Times New Roman" w:hAnsi="Times New Roman" w:cs="Times New Roman"/>
          <w:sz w:val="24"/>
          <w:szCs w:val="24"/>
        </w:rPr>
        <w:t>sous-</w:t>
      </w:r>
      <w:r w:rsidR="00C779EA" w:rsidRPr="00876A37">
        <w:rPr>
          <w:rFonts w:ascii="Times New Roman" w:hAnsi="Times New Roman" w:cs="Times New Roman"/>
          <w:sz w:val="24"/>
          <w:szCs w:val="24"/>
        </w:rPr>
        <w:t>critiques</w:t>
      </w:r>
      <w:r w:rsidR="007042B0" w:rsidRPr="00876A37">
        <w:rPr>
          <w:rFonts w:ascii="Times New Roman" w:hAnsi="Times New Roman" w:cs="Times New Roman"/>
          <w:sz w:val="24"/>
          <w:szCs w:val="24"/>
        </w:rPr>
        <w:t>. L</w:t>
      </w:r>
      <w:r w:rsidR="00B50216" w:rsidRPr="00876A37">
        <w:rPr>
          <w:rFonts w:ascii="Times New Roman" w:hAnsi="Times New Roman" w:cs="Times New Roman"/>
          <w:sz w:val="24"/>
          <w:szCs w:val="24"/>
        </w:rPr>
        <w:t>e seuil d'apparition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 de ces bifurcations est caracté</w:t>
      </w:r>
      <w:r w:rsidR="00B50216" w:rsidRPr="00876A37">
        <w:rPr>
          <w:rFonts w:ascii="Times New Roman" w:hAnsi="Times New Roman" w:cs="Times New Roman"/>
          <w:sz w:val="24"/>
          <w:szCs w:val="24"/>
        </w:rPr>
        <w:t>risé pa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r le nombre de Reynolds </w:t>
      </w:r>
      <w:r w:rsidR="007042B0" w:rsidRPr="00876A37">
        <w:rPr>
          <w:rFonts w:ascii="Times New Roman" w:hAnsi="Times New Roman" w:cs="Times New Roman"/>
          <w:sz w:val="24"/>
          <w:szCs w:val="24"/>
        </w:rPr>
        <w:t xml:space="preserve">critique </w:t>
      </w:r>
      <w:r w:rsidR="00C779EA" w:rsidRPr="00876A37">
        <w:rPr>
          <w:rFonts w:ascii="Times New Roman" w:hAnsi="Times New Roman" w:cs="Times New Roman"/>
          <w:sz w:val="24"/>
          <w:szCs w:val="24"/>
        </w:rPr>
        <w:t>associé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50216" w:rsidRPr="00876A37">
        <w:rPr>
          <w:rFonts w:ascii="Times New Roman" w:hAnsi="Times New Roman" w:cs="Times New Roman"/>
          <w:sz w:val="24"/>
          <w:szCs w:val="24"/>
        </w:rPr>
        <w:t>R</w:t>
      </w:r>
      <w:r w:rsidR="001F19E2" w:rsidRPr="00876A37">
        <w:rPr>
          <w:rFonts w:ascii="Times New Roman" w:hAnsi="Times New Roman" w:cs="Times New Roman"/>
          <w:sz w:val="24"/>
          <w:szCs w:val="24"/>
        </w:rPr>
        <w:t>e</w:t>
      </w:r>
      <w:r w:rsidR="001F19E2" w:rsidRPr="00876A37">
        <w:rPr>
          <w:rFonts w:ascii="Times New Roman" w:hAnsi="Times New Roman" w:cs="Times New Roman"/>
          <w:sz w:val="16"/>
          <w:szCs w:val="24"/>
        </w:rPr>
        <w:t>c</w:t>
      </w:r>
      <w:r w:rsidR="00B50216" w:rsidRPr="00876A37">
        <w:rPr>
          <w:rFonts w:ascii="Times New Roman" w:hAnsi="Times New Roman" w:cs="Times New Roman"/>
          <w:sz w:val="24"/>
          <w:szCs w:val="24"/>
          <w:vertAlign w:val="subscript"/>
        </w:rPr>
        <w:t>sub</w:t>
      </w:r>
      <w:proofErr w:type="spellEnd"/>
      <w:r w:rsidR="00B50216" w:rsidRPr="00876A37">
        <w:rPr>
          <w:rFonts w:ascii="Times New Roman" w:hAnsi="Times New Roman" w:cs="Times New Roman"/>
          <w:sz w:val="24"/>
          <w:szCs w:val="24"/>
        </w:rPr>
        <w:t>=1200</w:t>
      </w:r>
      <w:r w:rsidR="007042B0" w:rsidRPr="00876A37">
        <w:rPr>
          <w:rFonts w:ascii="Times New Roman" w:hAnsi="Times New Roman" w:cs="Times New Roman"/>
          <w:sz w:val="24"/>
          <w:szCs w:val="24"/>
        </w:rPr>
        <w:t>.</w:t>
      </w:r>
    </w:p>
    <w:p w:rsidR="000C2504" w:rsidRPr="00876A37" w:rsidRDefault="007042B0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>E</w:t>
      </w:r>
      <w:r w:rsidR="001F19E2" w:rsidRPr="00876A37">
        <w:rPr>
          <w:rFonts w:ascii="Times New Roman" w:hAnsi="Times New Roman" w:cs="Times New Roman"/>
          <w:sz w:val="24"/>
          <w:szCs w:val="24"/>
        </w:rPr>
        <w:t>n revanche</w:t>
      </w:r>
      <w:r w:rsidRPr="00876A37">
        <w:rPr>
          <w:rFonts w:ascii="Times New Roman" w:hAnsi="Times New Roman" w:cs="Times New Roman"/>
          <w:sz w:val="24"/>
          <w:szCs w:val="24"/>
        </w:rPr>
        <w:t>,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 la bifurcation supercritique qui donne 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lieu à l'instabilité de type </w:t>
      </w:r>
      <w:proofErr w:type="spellStart"/>
      <w:r w:rsidR="00C779EA" w:rsidRPr="00876A37">
        <w:rPr>
          <w:rFonts w:ascii="Times New Roman" w:hAnsi="Times New Roman" w:cs="Times New Roman"/>
          <w:sz w:val="24"/>
          <w:szCs w:val="24"/>
        </w:rPr>
        <w:t>Tollmien-Schlichting</w:t>
      </w:r>
      <w:proofErr w:type="spellEnd"/>
      <w:r w:rsidR="00C779EA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5A179F" w:rsidRPr="00876A37">
        <w:rPr>
          <w:rFonts w:ascii="Times New Roman" w:hAnsi="Times New Roman" w:cs="Times New Roman"/>
          <w:sz w:val="24"/>
          <w:szCs w:val="24"/>
        </w:rPr>
        <w:t>(Onde T-S</w:t>
      </w:r>
      <w:proofErr w:type="gramStart"/>
      <w:r w:rsidR="005A179F" w:rsidRPr="00876A37">
        <w:rPr>
          <w:rFonts w:ascii="Times New Roman" w:hAnsi="Times New Roman" w:cs="Times New Roman"/>
          <w:sz w:val="24"/>
          <w:szCs w:val="24"/>
        </w:rPr>
        <w:t>)</w:t>
      </w:r>
      <w:r w:rsidR="00C779EA" w:rsidRPr="00876A37">
        <w:rPr>
          <w:rFonts w:ascii="Times New Roman" w:hAnsi="Times New Roman" w:cs="Times New Roman"/>
          <w:sz w:val="24"/>
          <w:szCs w:val="24"/>
        </w:rPr>
        <w:t>est</w:t>
      </w:r>
      <w:proofErr w:type="gramEnd"/>
      <w:r w:rsidR="00C779EA" w:rsidRPr="00876A37">
        <w:rPr>
          <w:rFonts w:ascii="Times New Roman" w:hAnsi="Times New Roman" w:cs="Times New Roman"/>
          <w:sz w:val="24"/>
          <w:szCs w:val="24"/>
        </w:rPr>
        <w:t xml:space="preserve"> considéré</w:t>
      </w:r>
      <w:r w:rsidR="001F19E2" w:rsidRPr="00876A37">
        <w:rPr>
          <w:rFonts w:ascii="Times New Roman" w:hAnsi="Times New Roman" w:cs="Times New Roman"/>
          <w:sz w:val="24"/>
          <w:szCs w:val="24"/>
        </w:rPr>
        <w:t>e comme une transitio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n naturelle vers la turbulence 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qui se produit à </w:t>
      </w:r>
      <w:proofErr w:type="spellStart"/>
      <w:r w:rsidR="001F19E2" w:rsidRPr="00876A37">
        <w:rPr>
          <w:rFonts w:ascii="Times New Roman" w:hAnsi="Times New Roman" w:cs="Times New Roman"/>
          <w:sz w:val="24"/>
          <w:szCs w:val="24"/>
        </w:rPr>
        <w:t>Re</w:t>
      </w:r>
      <w:r w:rsidR="001F19E2" w:rsidRPr="00876A37">
        <w:rPr>
          <w:rFonts w:ascii="Times New Roman" w:hAnsi="Times New Roman" w:cs="Times New Roman"/>
          <w:sz w:val="18"/>
          <w:szCs w:val="24"/>
        </w:rPr>
        <w:t>c</w:t>
      </w:r>
      <w:r w:rsidR="001F19E2" w:rsidRPr="00876A37">
        <w:rPr>
          <w:rFonts w:ascii="Times New Roman" w:hAnsi="Times New Roman" w:cs="Times New Roman"/>
          <w:sz w:val="24"/>
          <w:szCs w:val="24"/>
          <w:vertAlign w:val="subscript"/>
        </w:rPr>
        <w:t>sup</w:t>
      </w:r>
      <w:proofErr w:type="spellEnd"/>
      <w:r w:rsidR="00C779EA" w:rsidRPr="00876A37">
        <w:rPr>
          <w:rFonts w:ascii="Times New Roman" w:hAnsi="Times New Roman" w:cs="Times New Roman"/>
          <w:sz w:val="24"/>
          <w:szCs w:val="24"/>
        </w:rPr>
        <w:t>=5772</w:t>
      </w:r>
      <w:r w:rsidR="000C2504" w:rsidRPr="00876A37">
        <w:rPr>
          <w:rFonts w:ascii="Times New Roman" w:hAnsi="Times New Roman" w:cs="Times New Roman"/>
          <w:sz w:val="24"/>
          <w:szCs w:val="24"/>
        </w:rPr>
        <w:t>.</w:t>
      </w:r>
    </w:p>
    <w:p w:rsidR="00C779EA" w:rsidRPr="00876A37" w:rsidRDefault="00C779EA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>C</w:t>
      </w:r>
      <w:r w:rsidR="001F19E2" w:rsidRPr="00876A37">
        <w:rPr>
          <w:rFonts w:ascii="Times New Roman" w:hAnsi="Times New Roman" w:cs="Times New Roman"/>
          <w:sz w:val="24"/>
          <w:szCs w:val="24"/>
        </w:rPr>
        <w:t>'est dans</w:t>
      </w:r>
      <w:r w:rsidRPr="00876A37">
        <w:rPr>
          <w:rFonts w:ascii="Times New Roman" w:hAnsi="Times New Roman" w:cs="Times New Roman"/>
          <w:sz w:val="24"/>
          <w:szCs w:val="24"/>
        </w:rPr>
        <w:t xml:space="preserve"> ce contexte que l'on s'est intéressé à la prédiction numé</w:t>
      </w:r>
      <w:r w:rsidR="001F19E2" w:rsidRPr="00876A37">
        <w:rPr>
          <w:rFonts w:ascii="Times New Roman" w:hAnsi="Times New Roman" w:cs="Times New Roman"/>
          <w:sz w:val="24"/>
          <w:szCs w:val="24"/>
        </w:rPr>
        <w:t>ri</w:t>
      </w:r>
      <w:r w:rsidRPr="00876A37">
        <w:rPr>
          <w:rFonts w:ascii="Times New Roman" w:hAnsi="Times New Roman" w:cs="Times New Roman"/>
          <w:sz w:val="24"/>
          <w:szCs w:val="24"/>
        </w:rPr>
        <w:t>que de ces instabilités dans l'é</w:t>
      </w:r>
      <w:r w:rsidR="001F19E2" w:rsidRPr="00876A37">
        <w:rPr>
          <w:rFonts w:ascii="Times New Roman" w:hAnsi="Times New Roman" w:cs="Times New Roman"/>
          <w:sz w:val="24"/>
          <w:szCs w:val="24"/>
        </w:rPr>
        <w:t>coulement</w:t>
      </w:r>
      <w:r w:rsidRPr="00876A37">
        <w:rPr>
          <w:rFonts w:ascii="Times New Roman" w:hAnsi="Times New Roman" w:cs="Times New Roman"/>
          <w:sz w:val="24"/>
          <w:szCs w:val="24"/>
        </w:rPr>
        <w:t xml:space="preserve"> de type Poiseuille en géomé</w:t>
      </w:r>
      <w:r w:rsidR="00CB3ACC" w:rsidRPr="00876A37">
        <w:rPr>
          <w:rFonts w:ascii="Times New Roman" w:hAnsi="Times New Roman" w:cs="Times New Roman"/>
          <w:sz w:val="24"/>
          <w:szCs w:val="24"/>
        </w:rPr>
        <w:t>trie infinie et finie</w:t>
      </w:r>
      <w:r w:rsidRPr="00876A37">
        <w:rPr>
          <w:rFonts w:ascii="Times New Roman" w:hAnsi="Times New Roman" w:cs="Times New Roman"/>
          <w:sz w:val="24"/>
          <w:szCs w:val="24"/>
        </w:rPr>
        <w:t>.</w:t>
      </w:r>
      <w:r w:rsidR="00CB3ACC" w:rsidRPr="00876A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50216" w:rsidRPr="00876A37" w:rsidRDefault="00C779EA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>A</w:t>
      </w:r>
      <w:r w:rsidR="00CB3ACC" w:rsidRPr="00876A37">
        <w:rPr>
          <w:rFonts w:ascii="Times New Roman" w:hAnsi="Times New Roman" w:cs="Times New Roman"/>
          <w:sz w:val="24"/>
          <w:szCs w:val="24"/>
        </w:rPr>
        <w:t>insi</w:t>
      </w:r>
      <w:r w:rsidR="000C2504" w:rsidRPr="00876A37">
        <w:rPr>
          <w:rFonts w:ascii="Times New Roman" w:hAnsi="Times New Roman" w:cs="Times New Roman"/>
          <w:sz w:val="24"/>
          <w:szCs w:val="24"/>
        </w:rPr>
        <w:t>,</w:t>
      </w:r>
      <w:r w:rsidR="00CB3ACC" w:rsidRPr="00876A37">
        <w:rPr>
          <w:rFonts w:ascii="Times New Roman" w:hAnsi="Times New Roman" w:cs="Times New Roman"/>
          <w:sz w:val="24"/>
          <w:szCs w:val="24"/>
        </w:rPr>
        <w:t xml:space="preserve"> dans le </w:t>
      </w:r>
      <w:r w:rsidRPr="00876A37">
        <w:rPr>
          <w:rFonts w:ascii="Times New Roman" w:hAnsi="Times New Roman" w:cs="Times New Roman"/>
          <w:sz w:val="24"/>
          <w:szCs w:val="24"/>
        </w:rPr>
        <w:t>cadre d'une étude hydrodynamique réalisée en géométrie infinie, on cherche à déterminer les conditions de déclenchement de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Pr="00876A37">
        <w:rPr>
          <w:rFonts w:ascii="Times New Roman" w:hAnsi="Times New Roman" w:cs="Times New Roman"/>
          <w:sz w:val="24"/>
          <w:szCs w:val="24"/>
        </w:rPr>
        <w:t>l'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instabilité </w:t>
      </w:r>
      <w:proofErr w:type="spellStart"/>
      <w:r w:rsidR="001F19E2" w:rsidRPr="00876A37">
        <w:rPr>
          <w:rFonts w:ascii="Times New Roman" w:hAnsi="Times New Roman" w:cs="Times New Roman"/>
          <w:sz w:val="24"/>
          <w:szCs w:val="24"/>
        </w:rPr>
        <w:t>s</w:t>
      </w:r>
      <w:r w:rsidRPr="00876A37">
        <w:rPr>
          <w:rFonts w:ascii="Times New Roman" w:hAnsi="Times New Roman" w:cs="Times New Roman"/>
          <w:sz w:val="24"/>
          <w:szCs w:val="24"/>
        </w:rPr>
        <w:t>ubcritique</w:t>
      </w:r>
      <w:proofErr w:type="spellEnd"/>
      <w:r w:rsidR="000C2504" w:rsidRPr="00876A37">
        <w:rPr>
          <w:rFonts w:ascii="Times New Roman" w:hAnsi="Times New Roman" w:cs="Times New Roman"/>
          <w:sz w:val="24"/>
          <w:szCs w:val="24"/>
        </w:rPr>
        <w:t xml:space="preserve"> précitée</w:t>
      </w:r>
      <w:r w:rsidRPr="00876A37">
        <w:rPr>
          <w:rFonts w:ascii="Times New Roman" w:hAnsi="Times New Roman" w:cs="Times New Roman"/>
          <w:sz w:val="24"/>
          <w:szCs w:val="24"/>
        </w:rPr>
        <w:t>. Pour cela, on s'est servi des élé</w:t>
      </w:r>
      <w:r w:rsidR="001F19E2" w:rsidRPr="00876A37">
        <w:rPr>
          <w:rFonts w:ascii="Times New Roman" w:hAnsi="Times New Roman" w:cs="Times New Roman"/>
          <w:sz w:val="24"/>
          <w:szCs w:val="24"/>
        </w:rPr>
        <w:t>ment</w:t>
      </w:r>
      <w:r w:rsidRPr="00876A37">
        <w:rPr>
          <w:rFonts w:ascii="Times New Roman" w:hAnsi="Times New Roman" w:cs="Times New Roman"/>
          <w:sz w:val="24"/>
          <w:szCs w:val="24"/>
        </w:rPr>
        <w:t>s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 de rugosité </w:t>
      </w:r>
      <w:r w:rsidR="000D6021" w:rsidRPr="00876A37">
        <w:rPr>
          <w:rFonts w:ascii="Times New Roman" w:hAnsi="Times New Roman" w:cs="Times New Roman"/>
          <w:sz w:val="24"/>
          <w:szCs w:val="24"/>
        </w:rPr>
        <w:t xml:space="preserve">cylindriques </w:t>
      </w:r>
      <w:r w:rsidR="00102E4B" w:rsidRPr="00876A37">
        <w:rPr>
          <w:rFonts w:ascii="Times New Roman" w:hAnsi="Times New Roman" w:cs="Times New Roman"/>
          <w:sz w:val="24"/>
          <w:szCs w:val="24"/>
        </w:rPr>
        <w:t>susceptibles</w:t>
      </w:r>
      <w:r w:rsidR="00B50216" w:rsidRPr="00876A37">
        <w:rPr>
          <w:rFonts w:ascii="Times New Roman" w:hAnsi="Times New Roman" w:cs="Times New Roman"/>
          <w:sz w:val="24"/>
          <w:szCs w:val="24"/>
        </w:rPr>
        <w:t xml:space="preserve"> de générer la </w:t>
      </w:r>
      <w:proofErr w:type="spellStart"/>
      <w:r w:rsidR="00B50216" w:rsidRPr="00876A37">
        <w:rPr>
          <w:rFonts w:ascii="Times New Roman" w:hAnsi="Times New Roman" w:cs="Times New Roman"/>
          <w:sz w:val="24"/>
          <w:szCs w:val="24"/>
        </w:rPr>
        <w:t>vorticit</w:t>
      </w:r>
      <w:r w:rsidR="001F19E2" w:rsidRPr="00876A37">
        <w:rPr>
          <w:rFonts w:ascii="Times New Roman" w:hAnsi="Times New Roman" w:cs="Times New Roman"/>
          <w:sz w:val="24"/>
          <w:szCs w:val="24"/>
        </w:rPr>
        <w:t>é</w:t>
      </w:r>
      <w:proofErr w:type="spellEnd"/>
      <w:r w:rsidR="001F19E2" w:rsidRPr="00876A37">
        <w:rPr>
          <w:rFonts w:ascii="Times New Roman" w:hAnsi="Times New Roman" w:cs="Times New Roman"/>
          <w:sz w:val="24"/>
          <w:szCs w:val="24"/>
        </w:rPr>
        <w:t xml:space="preserve"> longitudin</w:t>
      </w:r>
      <w:r w:rsidRPr="00876A37">
        <w:rPr>
          <w:rFonts w:ascii="Times New Roman" w:hAnsi="Times New Roman" w:cs="Times New Roman"/>
          <w:sz w:val="24"/>
          <w:szCs w:val="24"/>
        </w:rPr>
        <w:t>ale. C</w:t>
      </w:r>
      <w:r w:rsidR="001F19E2" w:rsidRPr="00876A37">
        <w:rPr>
          <w:rFonts w:ascii="Times New Roman" w:hAnsi="Times New Roman" w:cs="Times New Roman"/>
          <w:sz w:val="24"/>
          <w:szCs w:val="24"/>
        </w:rPr>
        <w:t>ett</w:t>
      </w:r>
      <w:r w:rsidRPr="00876A37">
        <w:rPr>
          <w:rFonts w:ascii="Times New Roman" w:hAnsi="Times New Roman" w:cs="Times New Roman"/>
          <w:sz w:val="24"/>
          <w:szCs w:val="24"/>
        </w:rPr>
        <w:t>e condition physique est en fait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Pr="00876A37">
        <w:rPr>
          <w:rFonts w:ascii="Times New Roman" w:hAnsi="Times New Roman" w:cs="Times New Roman"/>
          <w:sz w:val="24"/>
          <w:szCs w:val="24"/>
        </w:rPr>
        <w:t>à l'origine de l'existence de l'instabilité de striation qui</w:t>
      </w:r>
      <w:r w:rsidR="001F19E2" w:rsidRPr="00876A37">
        <w:rPr>
          <w:rFonts w:ascii="Times New Roman" w:hAnsi="Times New Roman" w:cs="Times New Roman"/>
          <w:sz w:val="24"/>
          <w:szCs w:val="24"/>
        </w:rPr>
        <w:t xml:space="preserve"> se caractérise par la propagation d'une onde instationnaire </w:t>
      </w:r>
      <w:r w:rsidR="000C2504" w:rsidRPr="00876A37">
        <w:rPr>
          <w:rFonts w:ascii="Times New Roman" w:hAnsi="Times New Roman" w:cs="Times New Roman"/>
          <w:sz w:val="24"/>
          <w:szCs w:val="24"/>
        </w:rPr>
        <w:t>évoluant dans la direction principale de l'écoulement</w:t>
      </w:r>
      <w:r w:rsidRPr="00876A37">
        <w:rPr>
          <w:rFonts w:ascii="Times New Roman" w:hAnsi="Times New Roman" w:cs="Times New Roman"/>
          <w:sz w:val="24"/>
          <w:szCs w:val="24"/>
        </w:rPr>
        <w:t>. D</w:t>
      </w:r>
      <w:r w:rsidR="003C1062" w:rsidRPr="00876A37">
        <w:rPr>
          <w:rFonts w:ascii="Times New Roman" w:hAnsi="Times New Roman" w:cs="Times New Roman"/>
          <w:sz w:val="24"/>
          <w:szCs w:val="24"/>
        </w:rPr>
        <w:t>e plus</w:t>
      </w:r>
      <w:r w:rsidRPr="00876A37">
        <w:rPr>
          <w:rFonts w:ascii="Times New Roman" w:hAnsi="Times New Roman" w:cs="Times New Roman"/>
          <w:sz w:val="24"/>
          <w:szCs w:val="24"/>
        </w:rPr>
        <w:t>,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no</w:t>
      </w:r>
      <w:r w:rsidRPr="00876A37">
        <w:rPr>
          <w:rFonts w:ascii="Times New Roman" w:hAnsi="Times New Roman" w:cs="Times New Roman"/>
          <w:sz w:val="24"/>
          <w:szCs w:val="24"/>
        </w:rPr>
        <w:t>s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calculs on</w:t>
      </w:r>
      <w:r w:rsidRPr="00876A37">
        <w:rPr>
          <w:rFonts w:ascii="Times New Roman" w:hAnsi="Times New Roman" w:cs="Times New Roman"/>
          <w:sz w:val="24"/>
          <w:szCs w:val="24"/>
        </w:rPr>
        <w:t xml:space="preserve">t permis de mettre en </w:t>
      </w:r>
      <w:r w:rsidR="000D6021" w:rsidRPr="00876A37">
        <w:rPr>
          <w:rFonts w:ascii="Times New Roman" w:hAnsi="Times New Roman" w:cs="Times New Roman"/>
          <w:sz w:val="24"/>
          <w:szCs w:val="24"/>
        </w:rPr>
        <w:t>évidence,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à </w:t>
      </w:r>
      <w:r w:rsidRPr="00876A37">
        <w:rPr>
          <w:rFonts w:ascii="Times New Roman" w:hAnsi="Times New Roman" w:cs="Times New Roman"/>
          <w:sz w:val="24"/>
          <w:szCs w:val="24"/>
        </w:rPr>
        <w:t>travers le mé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canisme </w:t>
      </w:r>
      <w:proofErr w:type="spellStart"/>
      <w:r w:rsidR="003C1062" w:rsidRPr="00876A37">
        <w:rPr>
          <w:rFonts w:ascii="Times New Roman" w:hAnsi="Times New Roman" w:cs="Times New Roman"/>
          <w:sz w:val="24"/>
          <w:szCs w:val="24"/>
        </w:rPr>
        <w:t>propagati</w:t>
      </w:r>
      <w:r w:rsidR="000C2504" w:rsidRPr="00876A37">
        <w:rPr>
          <w:rFonts w:ascii="Times New Roman" w:hAnsi="Times New Roman" w:cs="Times New Roman"/>
          <w:sz w:val="24"/>
          <w:szCs w:val="24"/>
        </w:rPr>
        <w:t>f</w:t>
      </w:r>
      <w:proofErr w:type="spellEnd"/>
      <w:r w:rsidR="003C1062" w:rsidRPr="00876A37">
        <w:rPr>
          <w:rFonts w:ascii="Times New Roman" w:hAnsi="Times New Roman" w:cs="Times New Roman"/>
          <w:sz w:val="24"/>
          <w:szCs w:val="24"/>
        </w:rPr>
        <w:t xml:space="preserve"> (</w:t>
      </w:r>
      <w:r w:rsidR="000C2504" w:rsidRPr="00876A37">
        <w:rPr>
          <w:rFonts w:ascii="Times New Roman" w:hAnsi="Times New Roman" w:cs="Times New Roman"/>
          <w:sz w:val="24"/>
          <w:szCs w:val="24"/>
        </w:rPr>
        <w:t xml:space="preserve">analyse </w:t>
      </w:r>
      <w:r w:rsidR="003C1062" w:rsidRPr="00876A37">
        <w:rPr>
          <w:rFonts w:ascii="Times New Roman" w:hAnsi="Times New Roman" w:cs="Times New Roman"/>
          <w:sz w:val="24"/>
          <w:szCs w:val="24"/>
        </w:rPr>
        <w:t>de</w:t>
      </w:r>
      <w:r w:rsidR="000C2504" w:rsidRPr="00876A37">
        <w:rPr>
          <w:rFonts w:ascii="Times New Roman" w:hAnsi="Times New Roman" w:cs="Times New Roman"/>
          <w:sz w:val="24"/>
          <w:szCs w:val="24"/>
        </w:rPr>
        <w:t xml:space="preserve"> la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phase</w:t>
      </w:r>
      <w:r w:rsidR="000C2504" w:rsidRPr="00876A37">
        <w:rPr>
          <w:rFonts w:ascii="Times New Roman" w:hAnsi="Times New Roman" w:cs="Times New Roman"/>
          <w:sz w:val="24"/>
          <w:szCs w:val="24"/>
        </w:rPr>
        <w:t xml:space="preserve"> du mouvement</w:t>
      </w:r>
      <w:r w:rsidR="003C1062" w:rsidRPr="00876A37">
        <w:rPr>
          <w:rFonts w:ascii="Times New Roman" w:hAnsi="Times New Roman" w:cs="Times New Roman"/>
          <w:sz w:val="24"/>
          <w:szCs w:val="24"/>
        </w:rPr>
        <w:t>)</w:t>
      </w:r>
      <w:r w:rsidRPr="00876A37">
        <w:rPr>
          <w:rFonts w:ascii="Times New Roman" w:hAnsi="Times New Roman" w:cs="Times New Roman"/>
          <w:sz w:val="24"/>
          <w:szCs w:val="24"/>
        </w:rPr>
        <w:t>,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un processus d'advection </w:t>
      </w:r>
      <w:r w:rsidRPr="00876A37">
        <w:rPr>
          <w:rFonts w:ascii="Times New Roman" w:hAnsi="Times New Roman" w:cs="Times New Roman"/>
          <w:sz w:val="24"/>
          <w:szCs w:val="24"/>
        </w:rPr>
        <w:t>combiné à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un effet </w:t>
      </w:r>
      <w:r w:rsidR="00CB3ACC" w:rsidRPr="00876A37">
        <w:rPr>
          <w:rFonts w:ascii="Times New Roman" w:hAnsi="Times New Roman" w:cs="Times New Roman"/>
          <w:sz w:val="24"/>
          <w:szCs w:val="24"/>
        </w:rPr>
        <w:t xml:space="preserve">de </w:t>
      </w:r>
      <w:r w:rsidRPr="00876A37">
        <w:rPr>
          <w:rFonts w:ascii="Times New Roman" w:hAnsi="Times New Roman" w:cs="Times New Roman"/>
          <w:sz w:val="24"/>
          <w:szCs w:val="24"/>
        </w:rPr>
        <w:t>"</w:t>
      </w:r>
      <w:r w:rsidR="00810407" w:rsidRPr="00876A37">
        <w:rPr>
          <w:rFonts w:ascii="Times New Roman" w:hAnsi="Times New Roman" w:cs="Times New Roman"/>
          <w:i/>
          <w:sz w:val="24"/>
          <w:szCs w:val="24"/>
        </w:rPr>
        <w:t>lift-</w:t>
      </w:r>
      <w:r w:rsidR="003C1062" w:rsidRPr="00876A37">
        <w:rPr>
          <w:rFonts w:ascii="Times New Roman" w:hAnsi="Times New Roman" w:cs="Times New Roman"/>
          <w:i/>
          <w:sz w:val="24"/>
          <w:szCs w:val="24"/>
        </w:rPr>
        <w:t>up</w:t>
      </w:r>
      <w:r w:rsidRPr="00876A37">
        <w:rPr>
          <w:rFonts w:ascii="Times New Roman" w:hAnsi="Times New Roman" w:cs="Times New Roman"/>
          <w:sz w:val="24"/>
          <w:szCs w:val="24"/>
        </w:rPr>
        <w:t>"</w:t>
      </w:r>
      <w:r w:rsidR="003C1062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CB3ACC" w:rsidRPr="00876A37">
        <w:rPr>
          <w:rFonts w:ascii="Times New Roman" w:hAnsi="Times New Roman" w:cs="Times New Roman"/>
          <w:sz w:val="24"/>
          <w:szCs w:val="24"/>
        </w:rPr>
        <w:t xml:space="preserve">localisé </w:t>
      </w:r>
      <w:r w:rsidR="003C1062" w:rsidRPr="00876A37">
        <w:rPr>
          <w:rFonts w:ascii="Times New Roman" w:hAnsi="Times New Roman" w:cs="Times New Roman"/>
          <w:sz w:val="24"/>
          <w:szCs w:val="24"/>
        </w:rPr>
        <w:t>au voisinage de la paroi</w:t>
      </w:r>
      <w:r w:rsidR="00810407" w:rsidRPr="00876A37">
        <w:rPr>
          <w:rFonts w:ascii="Times New Roman" w:hAnsi="Times New Roman" w:cs="Times New Roman"/>
          <w:sz w:val="24"/>
          <w:szCs w:val="24"/>
        </w:rPr>
        <w:t>.</w:t>
      </w:r>
    </w:p>
    <w:p w:rsidR="00810407" w:rsidRPr="00876A37" w:rsidRDefault="00BC019E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 xml:space="preserve">   </w:t>
      </w:r>
      <w:r w:rsidR="006D2814" w:rsidRPr="00876A37">
        <w:rPr>
          <w:rFonts w:ascii="Times New Roman" w:hAnsi="Times New Roman" w:cs="Times New Roman"/>
          <w:sz w:val="24"/>
          <w:szCs w:val="24"/>
        </w:rPr>
        <w:t xml:space="preserve">   </w:t>
      </w:r>
      <w:r w:rsidRPr="00876A37">
        <w:rPr>
          <w:rFonts w:ascii="Times New Roman" w:hAnsi="Times New Roman" w:cs="Times New Roman"/>
          <w:sz w:val="24"/>
          <w:szCs w:val="24"/>
        </w:rPr>
        <w:t>Par ailleurs, d</w:t>
      </w:r>
      <w:r w:rsidR="000C2504" w:rsidRPr="00876A37">
        <w:rPr>
          <w:rFonts w:ascii="Times New Roman" w:hAnsi="Times New Roman" w:cs="Times New Roman"/>
          <w:sz w:val="24"/>
          <w:szCs w:val="24"/>
        </w:rPr>
        <w:t>ans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le cas </w:t>
      </w:r>
      <w:r w:rsidR="000D6021" w:rsidRPr="00876A37">
        <w:rPr>
          <w:rFonts w:ascii="Times New Roman" w:hAnsi="Times New Roman" w:cs="Times New Roman"/>
          <w:sz w:val="24"/>
          <w:szCs w:val="24"/>
        </w:rPr>
        <w:t>d’une étude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0D6021" w:rsidRPr="00876A37">
        <w:rPr>
          <w:rFonts w:ascii="Times New Roman" w:hAnsi="Times New Roman" w:cs="Times New Roman"/>
          <w:sz w:val="24"/>
          <w:szCs w:val="24"/>
        </w:rPr>
        <w:t>menée en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MHD et en géométrie finie ayant pour but une application dédiée au </w:t>
      </w:r>
      <w:r w:rsidR="00102E4B" w:rsidRPr="00876A37">
        <w:rPr>
          <w:rFonts w:ascii="Times New Roman" w:hAnsi="Times New Roman" w:cs="Times New Roman"/>
          <w:sz w:val="24"/>
          <w:szCs w:val="24"/>
        </w:rPr>
        <w:t>refroidissement</w:t>
      </w:r>
      <w:bookmarkStart w:id="0" w:name="_GoBack"/>
      <w:bookmarkEnd w:id="0"/>
      <w:r w:rsidR="00810407" w:rsidRPr="00876A37">
        <w:rPr>
          <w:rFonts w:ascii="Times New Roman" w:hAnsi="Times New Roman" w:cs="Times New Roman"/>
          <w:sz w:val="24"/>
          <w:szCs w:val="24"/>
        </w:rPr>
        <w:t xml:space="preserve"> du réacteur fusion ITER</w:t>
      </w:r>
      <w:r w:rsidR="00033D51" w:rsidRPr="00876A37">
        <w:rPr>
          <w:rFonts w:ascii="Times New Roman" w:hAnsi="Times New Roman" w:cs="Times New Roman"/>
          <w:sz w:val="24"/>
          <w:szCs w:val="24"/>
        </w:rPr>
        <w:t xml:space="preserve">, pour ce faire on a utilisé </w:t>
      </w:r>
      <w:r w:rsidR="00C779EA" w:rsidRPr="00876A37">
        <w:rPr>
          <w:rFonts w:ascii="Times New Roman" w:hAnsi="Times New Roman" w:cs="Times New Roman"/>
          <w:sz w:val="24"/>
          <w:szCs w:val="24"/>
        </w:rPr>
        <w:t>un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mé</w:t>
      </w:r>
      <w:r w:rsidR="00C779EA" w:rsidRPr="00876A37">
        <w:rPr>
          <w:rFonts w:ascii="Times New Roman" w:hAnsi="Times New Roman" w:cs="Times New Roman"/>
          <w:sz w:val="24"/>
          <w:szCs w:val="24"/>
        </w:rPr>
        <w:t>tal liquid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="00810407" w:rsidRPr="00876A37">
        <w:rPr>
          <w:rFonts w:ascii="Times New Roman" w:hAnsi="Times New Roman" w:cs="Times New Roman"/>
          <w:sz w:val="24"/>
          <w:szCs w:val="24"/>
        </w:rPr>
        <w:t>LiP</w:t>
      </w:r>
      <w:r w:rsidR="00C779EA" w:rsidRPr="00876A37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F501F7" w:rsidRPr="00876A37">
        <w:rPr>
          <w:rFonts w:ascii="Times New Roman" w:hAnsi="Times New Roman" w:cs="Times New Roman"/>
          <w:sz w:val="24"/>
          <w:szCs w:val="24"/>
        </w:rPr>
        <w:t xml:space="preserve">, que l'on contrôle au moyen d'un champ </w:t>
      </w:r>
      <w:r w:rsidR="00810407" w:rsidRPr="00876A37">
        <w:rPr>
          <w:rFonts w:ascii="Times New Roman" w:hAnsi="Times New Roman" w:cs="Times New Roman"/>
          <w:sz w:val="24"/>
          <w:szCs w:val="24"/>
        </w:rPr>
        <w:t>magné</w:t>
      </w:r>
      <w:r w:rsidR="00C779EA" w:rsidRPr="00876A37">
        <w:rPr>
          <w:rFonts w:ascii="Times New Roman" w:hAnsi="Times New Roman" w:cs="Times New Roman"/>
          <w:sz w:val="24"/>
          <w:szCs w:val="24"/>
        </w:rPr>
        <w:t>tique</w:t>
      </w:r>
      <w:r w:rsidR="00F501F7" w:rsidRPr="00876A37">
        <w:rPr>
          <w:rFonts w:ascii="Times New Roman" w:hAnsi="Times New Roman" w:cs="Times New Roman"/>
          <w:sz w:val="24"/>
          <w:szCs w:val="24"/>
        </w:rPr>
        <w:t xml:space="preserve"> constant </w:t>
      </w:r>
      <w:r w:rsidR="00033D51" w:rsidRPr="00876A37">
        <w:rPr>
          <w:rFonts w:ascii="Times New Roman" w:hAnsi="Times New Roman" w:cs="Times New Roman"/>
          <w:sz w:val="24"/>
          <w:szCs w:val="24"/>
        </w:rPr>
        <w:t>dirigé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 </w:t>
      </w:r>
      <w:r w:rsidR="00810407" w:rsidRPr="00876A37">
        <w:rPr>
          <w:rFonts w:ascii="Times New Roman" w:hAnsi="Times New Roman" w:cs="Times New Roman"/>
          <w:sz w:val="24"/>
          <w:szCs w:val="24"/>
        </w:rPr>
        <w:t>transversal</w:t>
      </w:r>
      <w:r w:rsidR="00033D51" w:rsidRPr="00876A37">
        <w:rPr>
          <w:rFonts w:ascii="Times New Roman" w:hAnsi="Times New Roman" w:cs="Times New Roman"/>
          <w:sz w:val="24"/>
          <w:szCs w:val="24"/>
        </w:rPr>
        <w:t>ement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dans </w:t>
      </w:r>
      <w:r w:rsidR="00C779EA" w:rsidRPr="00876A37">
        <w:rPr>
          <w:rFonts w:ascii="Times New Roman" w:hAnsi="Times New Roman" w:cs="Times New Roman"/>
          <w:sz w:val="24"/>
          <w:szCs w:val="24"/>
        </w:rPr>
        <w:t>un canal à paroi</w:t>
      </w:r>
      <w:r w:rsidR="00810407" w:rsidRPr="00876A37">
        <w:rPr>
          <w:rFonts w:ascii="Times New Roman" w:hAnsi="Times New Roman" w:cs="Times New Roman"/>
          <w:sz w:val="24"/>
          <w:szCs w:val="24"/>
        </w:rPr>
        <w:t>s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 conductrice</w:t>
      </w:r>
      <w:r w:rsidR="00810407" w:rsidRPr="00876A37">
        <w:rPr>
          <w:rFonts w:ascii="Times New Roman" w:hAnsi="Times New Roman" w:cs="Times New Roman"/>
          <w:sz w:val="24"/>
          <w:szCs w:val="24"/>
        </w:rPr>
        <w:t>s</w:t>
      </w:r>
      <w:r w:rsidR="00C779EA" w:rsidRPr="00876A37">
        <w:rPr>
          <w:rFonts w:ascii="Times New Roman" w:hAnsi="Times New Roman" w:cs="Times New Roman"/>
          <w:sz w:val="24"/>
          <w:szCs w:val="24"/>
        </w:rPr>
        <w:t xml:space="preserve"> (Al, </w:t>
      </w:r>
      <w:proofErr w:type="spellStart"/>
      <w:r w:rsidR="00C779EA" w:rsidRPr="00876A37">
        <w:rPr>
          <w:rFonts w:ascii="Times New Roman" w:hAnsi="Times New Roman" w:cs="Times New Roman"/>
          <w:sz w:val="24"/>
          <w:szCs w:val="24"/>
        </w:rPr>
        <w:t>Eurofer</w:t>
      </w:r>
      <w:proofErr w:type="spellEnd"/>
      <w:r w:rsidR="00C779EA" w:rsidRPr="00876A3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779EA" w:rsidRPr="00876A37">
        <w:rPr>
          <w:rFonts w:ascii="Times New Roman" w:hAnsi="Times New Roman" w:cs="Times New Roman"/>
          <w:sz w:val="24"/>
          <w:szCs w:val="24"/>
        </w:rPr>
        <w:t>SiC</w:t>
      </w:r>
      <w:proofErr w:type="spellEnd"/>
      <w:r w:rsidR="00C779EA" w:rsidRPr="00876A37">
        <w:rPr>
          <w:rFonts w:ascii="Times New Roman" w:hAnsi="Times New Roman" w:cs="Times New Roman"/>
          <w:sz w:val="24"/>
          <w:szCs w:val="24"/>
        </w:rPr>
        <w:t>)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. En particulier, nos résultats </w:t>
      </w:r>
      <w:r w:rsidR="00033D51" w:rsidRPr="00876A37">
        <w:rPr>
          <w:rFonts w:ascii="Times New Roman" w:hAnsi="Times New Roman" w:cs="Times New Roman"/>
          <w:sz w:val="24"/>
          <w:szCs w:val="24"/>
        </w:rPr>
        <w:t>ont montré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que l'instabilité de striation est </w:t>
      </w:r>
      <w:r w:rsidR="00033D51" w:rsidRPr="00876A37">
        <w:rPr>
          <w:rFonts w:ascii="Times New Roman" w:hAnsi="Times New Roman" w:cs="Times New Roman"/>
          <w:sz w:val="24"/>
          <w:szCs w:val="24"/>
        </w:rPr>
        <w:t xml:space="preserve">renforcée par la création d'ondes </w:t>
      </w:r>
      <w:proofErr w:type="spellStart"/>
      <w:r w:rsidR="00033D51" w:rsidRPr="00876A37">
        <w:rPr>
          <w:rFonts w:ascii="Times New Roman" w:hAnsi="Times New Roman" w:cs="Times New Roman"/>
          <w:sz w:val="24"/>
          <w:szCs w:val="24"/>
        </w:rPr>
        <w:t>propagatives</w:t>
      </w:r>
      <w:proofErr w:type="spellEnd"/>
      <w:r w:rsidR="00033D51" w:rsidRPr="00876A37">
        <w:rPr>
          <w:rFonts w:ascii="Times New Roman" w:hAnsi="Times New Roman" w:cs="Times New Roman"/>
          <w:sz w:val="24"/>
          <w:szCs w:val="24"/>
        </w:rPr>
        <w:t xml:space="preserve"> de</w:t>
      </w:r>
      <w:r w:rsidR="00810407" w:rsidRPr="00876A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10407" w:rsidRPr="00876A37">
        <w:rPr>
          <w:rFonts w:ascii="Times New Roman" w:hAnsi="Times New Roman" w:cs="Times New Roman"/>
          <w:sz w:val="24"/>
          <w:szCs w:val="24"/>
        </w:rPr>
        <w:t>vorti</w:t>
      </w:r>
      <w:r w:rsidR="00033D51" w:rsidRPr="00876A37">
        <w:rPr>
          <w:rFonts w:ascii="Times New Roman" w:hAnsi="Times New Roman" w:cs="Times New Roman"/>
          <w:sz w:val="24"/>
          <w:szCs w:val="24"/>
        </w:rPr>
        <w:t>cité</w:t>
      </w:r>
      <w:proofErr w:type="spellEnd"/>
      <w:r w:rsidR="00033D51" w:rsidRPr="00876A37">
        <w:rPr>
          <w:rFonts w:ascii="Times New Roman" w:hAnsi="Times New Roman" w:cs="Times New Roman"/>
          <w:sz w:val="24"/>
          <w:szCs w:val="24"/>
        </w:rPr>
        <w:t xml:space="preserve"> lorsque la conductivité électrique (Al comparé à </w:t>
      </w:r>
      <w:proofErr w:type="spellStart"/>
      <w:r w:rsidR="00033D51" w:rsidRPr="00876A37">
        <w:rPr>
          <w:rFonts w:ascii="Times New Roman" w:hAnsi="Times New Roman" w:cs="Times New Roman"/>
          <w:sz w:val="24"/>
          <w:szCs w:val="24"/>
        </w:rPr>
        <w:t>SiC</w:t>
      </w:r>
      <w:proofErr w:type="spellEnd"/>
      <w:r w:rsidR="00033D51" w:rsidRPr="00876A37">
        <w:rPr>
          <w:rFonts w:ascii="Times New Roman" w:hAnsi="Times New Roman" w:cs="Times New Roman"/>
          <w:sz w:val="24"/>
          <w:szCs w:val="24"/>
        </w:rPr>
        <w:t>) de la paroi augmente, ce qui a pour conséquence d'engendrer un processus de corrosion</w:t>
      </w:r>
      <w:r w:rsidR="00F501F7" w:rsidRPr="00876A37">
        <w:rPr>
          <w:rFonts w:ascii="Times New Roman" w:hAnsi="Times New Roman" w:cs="Times New Roman"/>
          <w:sz w:val="24"/>
          <w:szCs w:val="24"/>
        </w:rPr>
        <w:t xml:space="preserve"> pariétale</w:t>
      </w:r>
      <w:r w:rsidR="00033D51" w:rsidRPr="00876A37">
        <w:rPr>
          <w:rFonts w:ascii="Times New Roman" w:hAnsi="Times New Roman" w:cs="Times New Roman"/>
          <w:sz w:val="24"/>
          <w:szCs w:val="24"/>
        </w:rPr>
        <w:t>.</w:t>
      </w:r>
    </w:p>
    <w:p w:rsidR="006D2814" w:rsidRPr="00876A37" w:rsidRDefault="00BC019E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 xml:space="preserve">    </w:t>
      </w:r>
      <w:r w:rsidR="006D2814" w:rsidRPr="00876A37">
        <w:rPr>
          <w:rFonts w:ascii="Times New Roman" w:hAnsi="Times New Roman" w:cs="Times New Roman"/>
          <w:sz w:val="24"/>
          <w:szCs w:val="24"/>
        </w:rPr>
        <w:t xml:space="preserve">  </w:t>
      </w:r>
      <w:r w:rsidR="00B60718" w:rsidRPr="00876A37">
        <w:rPr>
          <w:rFonts w:ascii="Times New Roman" w:hAnsi="Times New Roman" w:cs="Times New Roman"/>
          <w:sz w:val="24"/>
          <w:szCs w:val="24"/>
        </w:rPr>
        <w:t>D</w:t>
      </w:r>
      <w:r w:rsidR="00FC3C18" w:rsidRPr="00876A37">
        <w:rPr>
          <w:rFonts w:ascii="Times New Roman" w:hAnsi="Times New Roman" w:cs="Times New Roman"/>
          <w:sz w:val="24"/>
          <w:szCs w:val="24"/>
        </w:rPr>
        <w:t>'une façon générale, notre travail</w:t>
      </w:r>
      <w:r w:rsidR="005A179F" w:rsidRPr="00876A37">
        <w:rPr>
          <w:rFonts w:ascii="Times New Roman" w:hAnsi="Times New Roman" w:cs="Times New Roman"/>
          <w:sz w:val="24"/>
          <w:szCs w:val="24"/>
        </w:rPr>
        <w:t xml:space="preserve"> a permis de mettre en lumière que le mécanisme d'instabilité est régit par la valeur associée au taux d'amplitude de la perturbation. Dès lors, lorsque celui-ci est faible, il s'établit une instabilité de type infinitésimale </w:t>
      </w:r>
      <w:r w:rsidR="006F5CDB" w:rsidRPr="00876A37">
        <w:rPr>
          <w:rFonts w:ascii="Times New Roman" w:hAnsi="Times New Roman" w:cs="Times New Roman"/>
          <w:sz w:val="24"/>
          <w:szCs w:val="24"/>
        </w:rPr>
        <w:t xml:space="preserve">ou onde </w:t>
      </w:r>
      <w:proofErr w:type="spellStart"/>
      <w:r w:rsidR="006F5CDB" w:rsidRPr="00876A37">
        <w:rPr>
          <w:rFonts w:ascii="Times New Roman" w:hAnsi="Times New Roman" w:cs="Times New Roman"/>
          <w:sz w:val="24"/>
          <w:szCs w:val="24"/>
        </w:rPr>
        <w:t>propagative</w:t>
      </w:r>
      <w:proofErr w:type="spellEnd"/>
      <w:r w:rsidR="006F5CDB" w:rsidRPr="00876A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5CDB" w:rsidRPr="00876A37">
        <w:rPr>
          <w:rFonts w:ascii="Times New Roman" w:hAnsi="Times New Roman" w:cs="Times New Roman"/>
          <w:i/>
          <w:sz w:val="24"/>
          <w:szCs w:val="24"/>
        </w:rPr>
        <w:t>spanwise</w:t>
      </w:r>
      <w:proofErr w:type="spellEnd"/>
      <w:r w:rsidR="006F5CDB" w:rsidRPr="00876A3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F5CDB" w:rsidRPr="00876A37">
        <w:rPr>
          <w:rFonts w:ascii="Times New Roman" w:hAnsi="Times New Roman" w:cs="Times New Roman"/>
          <w:sz w:val="24"/>
          <w:szCs w:val="24"/>
        </w:rPr>
        <w:t xml:space="preserve">(Onde T-S) </w:t>
      </w:r>
      <w:r w:rsidR="005A179F" w:rsidRPr="00876A37">
        <w:rPr>
          <w:rFonts w:ascii="Times New Roman" w:hAnsi="Times New Roman" w:cs="Times New Roman"/>
          <w:sz w:val="24"/>
          <w:szCs w:val="24"/>
        </w:rPr>
        <w:t>liée à la bifurcation supercritique qui est spécifique à la géométrie infinie</w:t>
      </w:r>
      <w:r w:rsidR="006F5CDB" w:rsidRPr="00876A37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6F5CDB" w:rsidRDefault="006D2814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 xml:space="preserve">      Pour ce qui est du </w:t>
      </w:r>
      <w:r w:rsidR="006F5CDB" w:rsidRPr="00876A37">
        <w:rPr>
          <w:rFonts w:ascii="Times New Roman" w:hAnsi="Times New Roman" w:cs="Times New Roman"/>
          <w:sz w:val="24"/>
          <w:szCs w:val="24"/>
        </w:rPr>
        <w:t xml:space="preserve">processus de transition initié et </w:t>
      </w:r>
      <w:r w:rsidRPr="00876A37">
        <w:rPr>
          <w:rFonts w:ascii="Times New Roman" w:hAnsi="Times New Roman" w:cs="Times New Roman"/>
          <w:sz w:val="24"/>
          <w:szCs w:val="24"/>
        </w:rPr>
        <w:t>contrôlé</w:t>
      </w:r>
      <w:r w:rsidR="006F5CDB" w:rsidRPr="00876A37">
        <w:rPr>
          <w:rFonts w:ascii="Times New Roman" w:hAnsi="Times New Roman" w:cs="Times New Roman"/>
          <w:sz w:val="24"/>
          <w:szCs w:val="24"/>
        </w:rPr>
        <w:t xml:space="preserve"> par un taux d'amplitude relativement élevé, celui-ci peut conduire à l'apparition d'instabilités de striation ou ondes </w:t>
      </w:r>
      <w:proofErr w:type="spellStart"/>
      <w:r w:rsidR="006F5CDB" w:rsidRPr="00876A37">
        <w:rPr>
          <w:rFonts w:ascii="Times New Roman" w:hAnsi="Times New Roman" w:cs="Times New Roman"/>
          <w:sz w:val="24"/>
          <w:szCs w:val="24"/>
        </w:rPr>
        <w:t>propagatives</w:t>
      </w:r>
      <w:proofErr w:type="spellEnd"/>
      <w:r w:rsidR="006F5CDB" w:rsidRPr="00876A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5CDB" w:rsidRPr="00876A37">
        <w:rPr>
          <w:rFonts w:ascii="Times New Roman" w:hAnsi="Times New Roman" w:cs="Times New Roman"/>
          <w:i/>
          <w:sz w:val="24"/>
          <w:szCs w:val="24"/>
        </w:rPr>
        <w:t>streamwise</w:t>
      </w:r>
      <w:proofErr w:type="spellEnd"/>
      <w:r w:rsidR="006F5CDB" w:rsidRPr="00876A37">
        <w:rPr>
          <w:rFonts w:ascii="Times New Roman" w:hAnsi="Times New Roman" w:cs="Times New Roman"/>
          <w:sz w:val="24"/>
          <w:szCs w:val="24"/>
        </w:rPr>
        <w:t xml:space="preserve"> en mode fini de type </w:t>
      </w:r>
      <w:proofErr w:type="spellStart"/>
      <w:r w:rsidR="006F5CDB" w:rsidRPr="00876A37">
        <w:rPr>
          <w:rFonts w:ascii="Times New Roman" w:hAnsi="Times New Roman" w:cs="Times New Roman"/>
          <w:sz w:val="24"/>
          <w:szCs w:val="24"/>
        </w:rPr>
        <w:t>Klebanoff</w:t>
      </w:r>
      <w:proofErr w:type="spellEnd"/>
      <w:r w:rsidR="006F5CDB" w:rsidRPr="00876A37">
        <w:rPr>
          <w:rFonts w:ascii="Times New Roman" w:hAnsi="Times New Roman" w:cs="Times New Roman"/>
          <w:sz w:val="24"/>
          <w:szCs w:val="24"/>
        </w:rPr>
        <w:t xml:space="preserve"> (Ondes K1,K2), soient de type algébrique ou By-pass qui est caractéristique d'un phénomène fortement non linéaire qu</w:t>
      </w:r>
      <w:r w:rsidR="00876A37">
        <w:rPr>
          <w:rFonts w:ascii="Times New Roman" w:hAnsi="Times New Roman" w:cs="Times New Roman"/>
          <w:sz w:val="24"/>
          <w:szCs w:val="24"/>
        </w:rPr>
        <w:t>i se produit en géométrie finie.</w:t>
      </w:r>
    </w:p>
    <w:p w:rsidR="00876A37" w:rsidRDefault="00876A37" w:rsidP="00876A37">
      <w:pPr>
        <w:rPr>
          <w:rFonts w:ascii="Times New Roman" w:hAnsi="Times New Roman" w:cs="Times New Roman"/>
          <w:sz w:val="24"/>
          <w:szCs w:val="24"/>
        </w:rPr>
      </w:pPr>
    </w:p>
    <w:p w:rsidR="00876A37" w:rsidRPr="00876A37" w:rsidRDefault="00876A37" w:rsidP="00876A37">
      <w:pPr>
        <w:rPr>
          <w:rFonts w:ascii="Times New Roman" w:hAnsi="Times New Roman" w:cs="Times New Roman"/>
          <w:sz w:val="24"/>
          <w:szCs w:val="24"/>
        </w:rPr>
      </w:pPr>
      <w:r w:rsidRPr="00876A37">
        <w:rPr>
          <w:rFonts w:ascii="Times New Roman" w:hAnsi="Times New Roman" w:cs="Times New Roman"/>
          <w:sz w:val="24"/>
          <w:szCs w:val="24"/>
        </w:rPr>
        <w:t xml:space="preserve">Directeur de Thèse : Professeur </w:t>
      </w:r>
      <w:r w:rsidRPr="00876A37">
        <w:rPr>
          <w:rFonts w:ascii="Times New Roman" w:hAnsi="Times New Roman" w:cs="Times New Roman"/>
          <w:b/>
          <w:sz w:val="24"/>
          <w:szCs w:val="24"/>
        </w:rPr>
        <w:t>A.</w:t>
      </w:r>
      <w:r w:rsidR="00AB495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76A37">
        <w:rPr>
          <w:rFonts w:ascii="Times New Roman" w:hAnsi="Times New Roman" w:cs="Times New Roman"/>
          <w:b/>
          <w:sz w:val="24"/>
          <w:szCs w:val="24"/>
        </w:rPr>
        <w:t>Bouabdallah</w:t>
      </w:r>
      <w:proofErr w:type="spellEnd"/>
    </w:p>
    <w:sectPr w:rsidR="00876A37" w:rsidRPr="00876A37" w:rsidSect="00876A3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216"/>
    <w:rsid w:val="00023346"/>
    <w:rsid w:val="00033D51"/>
    <w:rsid w:val="00042911"/>
    <w:rsid w:val="00092507"/>
    <w:rsid w:val="000A1029"/>
    <w:rsid w:val="000A1C19"/>
    <w:rsid w:val="000B7105"/>
    <w:rsid w:val="000C2504"/>
    <w:rsid w:val="000D1BC0"/>
    <w:rsid w:val="000D6021"/>
    <w:rsid w:val="000F3B68"/>
    <w:rsid w:val="00102E4B"/>
    <w:rsid w:val="001133B6"/>
    <w:rsid w:val="00155314"/>
    <w:rsid w:val="001613F8"/>
    <w:rsid w:val="0018579B"/>
    <w:rsid w:val="001A53A3"/>
    <w:rsid w:val="001D0906"/>
    <w:rsid w:val="001E1B36"/>
    <w:rsid w:val="001F19E2"/>
    <w:rsid w:val="002111C1"/>
    <w:rsid w:val="00213371"/>
    <w:rsid w:val="00215AA1"/>
    <w:rsid w:val="00222DB7"/>
    <w:rsid w:val="00227891"/>
    <w:rsid w:val="00230F3E"/>
    <w:rsid w:val="00241FA6"/>
    <w:rsid w:val="002604E6"/>
    <w:rsid w:val="00284A12"/>
    <w:rsid w:val="0029411D"/>
    <w:rsid w:val="002A6AF8"/>
    <w:rsid w:val="002B058D"/>
    <w:rsid w:val="002E14AB"/>
    <w:rsid w:val="002E1962"/>
    <w:rsid w:val="003050A6"/>
    <w:rsid w:val="00335A69"/>
    <w:rsid w:val="00373126"/>
    <w:rsid w:val="00393C30"/>
    <w:rsid w:val="003A0165"/>
    <w:rsid w:val="003A3438"/>
    <w:rsid w:val="003A49B3"/>
    <w:rsid w:val="003B4D51"/>
    <w:rsid w:val="003C1062"/>
    <w:rsid w:val="003D521C"/>
    <w:rsid w:val="003E52D3"/>
    <w:rsid w:val="003F5ABE"/>
    <w:rsid w:val="0042673C"/>
    <w:rsid w:val="0044027B"/>
    <w:rsid w:val="00441C06"/>
    <w:rsid w:val="00454463"/>
    <w:rsid w:val="00461AC0"/>
    <w:rsid w:val="00470CDB"/>
    <w:rsid w:val="004A6C6A"/>
    <w:rsid w:val="004B108C"/>
    <w:rsid w:val="004C4116"/>
    <w:rsid w:val="004D06B5"/>
    <w:rsid w:val="004D4618"/>
    <w:rsid w:val="004F0DB8"/>
    <w:rsid w:val="005020ED"/>
    <w:rsid w:val="00523DEF"/>
    <w:rsid w:val="00541DB3"/>
    <w:rsid w:val="00560101"/>
    <w:rsid w:val="00563AD2"/>
    <w:rsid w:val="00593AAE"/>
    <w:rsid w:val="005A179F"/>
    <w:rsid w:val="005C18CD"/>
    <w:rsid w:val="005D1E35"/>
    <w:rsid w:val="005F7617"/>
    <w:rsid w:val="00606FDF"/>
    <w:rsid w:val="00632BD8"/>
    <w:rsid w:val="00633E51"/>
    <w:rsid w:val="0066638E"/>
    <w:rsid w:val="00672798"/>
    <w:rsid w:val="006744E9"/>
    <w:rsid w:val="006C3664"/>
    <w:rsid w:val="006C5408"/>
    <w:rsid w:val="006C5A07"/>
    <w:rsid w:val="006D2814"/>
    <w:rsid w:val="006E3869"/>
    <w:rsid w:val="006E4CE6"/>
    <w:rsid w:val="006F5CDB"/>
    <w:rsid w:val="0070007F"/>
    <w:rsid w:val="007042B0"/>
    <w:rsid w:val="007063ED"/>
    <w:rsid w:val="00710E39"/>
    <w:rsid w:val="007112F3"/>
    <w:rsid w:val="00721972"/>
    <w:rsid w:val="0074736D"/>
    <w:rsid w:val="00757AC4"/>
    <w:rsid w:val="00770126"/>
    <w:rsid w:val="00772AC5"/>
    <w:rsid w:val="007814BB"/>
    <w:rsid w:val="007845DA"/>
    <w:rsid w:val="00793792"/>
    <w:rsid w:val="007A5DD3"/>
    <w:rsid w:val="007C35AF"/>
    <w:rsid w:val="00810407"/>
    <w:rsid w:val="00823214"/>
    <w:rsid w:val="00825A60"/>
    <w:rsid w:val="00825B83"/>
    <w:rsid w:val="00875B08"/>
    <w:rsid w:val="00876A37"/>
    <w:rsid w:val="00876B4C"/>
    <w:rsid w:val="008A654E"/>
    <w:rsid w:val="008B2D8A"/>
    <w:rsid w:val="008B7F9D"/>
    <w:rsid w:val="008C4402"/>
    <w:rsid w:val="008C4508"/>
    <w:rsid w:val="008D7104"/>
    <w:rsid w:val="00964A95"/>
    <w:rsid w:val="009711ED"/>
    <w:rsid w:val="0097542E"/>
    <w:rsid w:val="00985DAA"/>
    <w:rsid w:val="00992BC1"/>
    <w:rsid w:val="00993597"/>
    <w:rsid w:val="009A48D9"/>
    <w:rsid w:val="009B64AB"/>
    <w:rsid w:val="009C7DCC"/>
    <w:rsid w:val="009E3F66"/>
    <w:rsid w:val="00A04DA4"/>
    <w:rsid w:val="00A10D6B"/>
    <w:rsid w:val="00A17D95"/>
    <w:rsid w:val="00A31A56"/>
    <w:rsid w:val="00A65BB6"/>
    <w:rsid w:val="00A77577"/>
    <w:rsid w:val="00A80B1A"/>
    <w:rsid w:val="00AA4911"/>
    <w:rsid w:val="00AA662C"/>
    <w:rsid w:val="00AB0FB3"/>
    <w:rsid w:val="00AB4956"/>
    <w:rsid w:val="00AC41FB"/>
    <w:rsid w:val="00AC7A4A"/>
    <w:rsid w:val="00B25E3A"/>
    <w:rsid w:val="00B349FF"/>
    <w:rsid w:val="00B41EF4"/>
    <w:rsid w:val="00B50216"/>
    <w:rsid w:val="00B575EB"/>
    <w:rsid w:val="00B57855"/>
    <w:rsid w:val="00B60718"/>
    <w:rsid w:val="00B73E65"/>
    <w:rsid w:val="00B77606"/>
    <w:rsid w:val="00B87C21"/>
    <w:rsid w:val="00BC019E"/>
    <w:rsid w:val="00BC2432"/>
    <w:rsid w:val="00C026CD"/>
    <w:rsid w:val="00C07F3D"/>
    <w:rsid w:val="00C542D5"/>
    <w:rsid w:val="00C65ECE"/>
    <w:rsid w:val="00C7078B"/>
    <w:rsid w:val="00C779EA"/>
    <w:rsid w:val="00C81B37"/>
    <w:rsid w:val="00C93D07"/>
    <w:rsid w:val="00CB0E56"/>
    <w:rsid w:val="00CB3ACC"/>
    <w:rsid w:val="00CD35BF"/>
    <w:rsid w:val="00CD6B2C"/>
    <w:rsid w:val="00CD767E"/>
    <w:rsid w:val="00D031DA"/>
    <w:rsid w:val="00D05516"/>
    <w:rsid w:val="00D31009"/>
    <w:rsid w:val="00D50FE4"/>
    <w:rsid w:val="00D53742"/>
    <w:rsid w:val="00D54FB7"/>
    <w:rsid w:val="00D617F4"/>
    <w:rsid w:val="00D71B72"/>
    <w:rsid w:val="00D921E9"/>
    <w:rsid w:val="00DB2A54"/>
    <w:rsid w:val="00DC1552"/>
    <w:rsid w:val="00DD7D7E"/>
    <w:rsid w:val="00DE0F39"/>
    <w:rsid w:val="00DE27E5"/>
    <w:rsid w:val="00DE6FA7"/>
    <w:rsid w:val="00DE71A8"/>
    <w:rsid w:val="00E20EA7"/>
    <w:rsid w:val="00E470F4"/>
    <w:rsid w:val="00E50C10"/>
    <w:rsid w:val="00EB64E2"/>
    <w:rsid w:val="00EB7F25"/>
    <w:rsid w:val="00EC6A8D"/>
    <w:rsid w:val="00ED459B"/>
    <w:rsid w:val="00EE14FA"/>
    <w:rsid w:val="00F0486F"/>
    <w:rsid w:val="00F07AEE"/>
    <w:rsid w:val="00F15564"/>
    <w:rsid w:val="00F24015"/>
    <w:rsid w:val="00F501F7"/>
    <w:rsid w:val="00F66BAB"/>
    <w:rsid w:val="00F727ED"/>
    <w:rsid w:val="00F95790"/>
    <w:rsid w:val="00FC3C18"/>
    <w:rsid w:val="00FE03D4"/>
    <w:rsid w:val="00FE3C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3590E7-94B8-4747-A2B7-B3A46284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3AA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511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</dc:creator>
  <cp:lastModifiedBy>Saâd Debbahi</cp:lastModifiedBy>
  <cp:revision>3</cp:revision>
  <dcterms:created xsi:type="dcterms:W3CDTF">2015-11-07T21:14:00Z</dcterms:created>
  <dcterms:modified xsi:type="dcterms:W3CDTF">2015-11-07T21:15:00Z</dcterms:modified>
</cp:coreProperties>
</file>