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7B77" w:rsidRDefault="00D07B77" w:rsidP="00D07B77">
      <w:proofErr w:type="gramStart"/>
      <w:r>
        <w:t>dans</w:t>
      </w:r>
      <w:proofErr w:type="gramEnd"/>
      <w:r>
        <w:t xml:space="preserve"> la nature, comme le bois par exemple. L'utilisation des mousses métalliques semble intéressante pour des applications diverses. Toutefois les travaux réalisés précédemment n'octroient que des ordres de grandeur établis par calculs numériques. Très peu de travaux surent caractériser les comportements des mousses métalliques réalisées au laboratoire  ou fabriquées industriellement. </w:t>
      </w:r>
    </w:p>
    <w:p w:rsidR="00D07B77" w:rsidRDefault="00D07B77" w:rsidP="00D07B77">
      <w:r>
        <w:t>L'objectif de cette thèse est l'étude du procédé de fabrication et des propriétés de matériaux cellulaires à base d'alliages à basse température de fusion par la technique de réplication. L'originalité de ce travail réside dans le développement d'un procédé d'infiltration pour la production de composants métalliques poreux à base d'un alliage Sn-Pb de composition eutectique à différentes valeurs de porosités, et en coût faible. Un objectif plus spécifique dans cette étude est d'explorer ce procédé pour d'autres matériaux tel que les mousses métalliques de zinc qui ont fait l'objet de cette étude.</w:t>
      </w:r>
    </w:p>
    <w:p w:rsidR="00D07B77" w:rsidRDefault="00D07B77" w:rsidP="00D07B77">
      <w:r>
        <w:t xml:space="preserve">Ce travail est donc dédié à la caractérisation (comportement mécanique et microstructure) des mousses de différentes densités relatives, élaborées au sein de notre laboratoire, ainsi que les mousses de nickel fabriquées par la Sociétés </w:t>
      </w:r>
      <w:proofErr w:type="spellStart"/>
      <w:r>
        <w:t>NiTECH</w:t>
      </w:r>
      <w:proofErr w:type="spellEnd"/>
      <w:r>
        <w:t>. Le but scientifique de ces objectifs est d'étudier l'influence de la taille de cellule et de la densité relative sur le comportement en compression et en traction et de situer ces relations dans le cadre des théories.</w:t>
      </w:r>
    </w:p>
    <w:p w:rsidR="00CE23E7" w:rsidRDefault="00D07B77" w:rsidP="00D07B77">
      <w:r>
        <w:t>La question fondamentale de la détermination des propriétés acoustiques de nos mousses métalliques de Sn-Pb à partir de leur géométrie locale est examinée dans cette thèse de doctorat.</w:t>
      </w:r>
    </w:p>
    <w:sectPr w:rsidR="00CE23E7" w:rsidSect="00CE23E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07B77"/>
    <w:rsid w:val="00CE23E7"/>
    <w:rsid w:val="00D07B7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23E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252</Words>
  <Characters>1388</Characters>
  <Application>Microsoft Office Word</Application>
  <DocSecurity>0</DocSecurity>
  <Lines>11</Lines>
  <Paragraphs>3</Paragraphs>
  <ScaleCrop>false</ScaleCrop>
  <Company/>
  <LinksUpToDate>false</LinksUpToDate>
  <CharactersWithSpaces>1637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2014-11-30T09:27:00Z</dcterms:created>
  <dcterms:modified xsi:type="dcterms:W3CDTF">2014-11-30T09:27:00Z</dcterms:modified>
</cp:coreProperties>
</file>