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6F3B" w:rsidRDefault="00216F3B">
      <w:pPr>
        <w:pStyle w:val="Corpsdetexte"/>
        <w:jc w:val="center"/>
        <w:rPr>
          <w:sz w:val="26"/>
        </w:rPr>
      </w:pPr>
      <w:r>
        <w:rPr>
          <w:b/>
          <w:sz w:val="26"/>
        </w:rPr>
        <w:t>Université des Sciences et de la Technologie Houari Boumediene</w:t>
      </w:r>
    </w:p>
    <w:p w:rsidR="00216F3B" w:rsidRDefault="00216F3B" w:rsidP="00E22F8A">
      <w:pPr>
        <w:pStyle w:val="Titre4"/>
        <w:spacing w:line="360" w:lineRule="auto"/>
        <w:rPr>
          <w:sz w:val="24"/>
        </w:rPr>
      </w:pPr>
      <w:r>
        <w:rPr>
          <w:sz w:val="24"/>
        </w:rPr>
        <w:t xml:space="preserve">Faculté de </w:t>
      </w:r>
      <w:r w:rsidR="00E22F8A">
        <w:rPr>
          <w:sz w:val="24"/>
        </w:rPr>
        <w:t>P</w:t>
      </w:r>
      <w:r>
        <w:rPr>
          <w:sz w:val="24"/>
        </w:rPr>
        <w:t xml:space="preserve">hysique </w:t>
      </w:r>
    </w:p>
    <w:p w:rsidR="00216F3B" w:rsidRDefault="00216F3B" w:rsidP="00B63D3F">
      <w:pPr>
        <w:pStyle w:val="Titre2"/>
        <w:jc w:val="center"/>
      </w:pPr>
      <w:r>
        <w:t xml:space="preserve">Résumé  de thèse de </w:t>
      </w:r>
      <w:r w:rsidR="00B63D3F">
        <w:t>Doctorat</w:t>
      </w:r>
    </w:p>
    <w:p w:rsidR="00216F3B" w:rsidRDefault="00216F3B">
      <w:pPr>
        <w:jc w:val="center"/>
        <w:rPr>
          <w:sz w:val="24"/>
        </w:rPr>
      </w:pPr>
    </w:p>
    <w:p w:rsidR="00216F3B" w:rsidRDefault="00216F3B">
      <w:pPr>
        <w:pStyle w:val="Titre4"/>
        <w:rPr>
          <w:sz w:val="24"/>
        </w:rPr>
      </w:pPr>
      <w:r>
        <w:rPr>
          <w:b/>
          <w:sz w:val="24"/>
        </w:rPr>
        <w:t>Option</w:t>
      </w:r>
      <w:r w:rsidR="00CA57F1">
        <w:rPr>
          <w:sz w:val="24"/>
        </w:rPr>
        <w:t> : Electronique Q</w:t>
      </w:r>
      <w:r>
        <w:rPr>
          <w:sz w:val="24"/>
        </w:rPr>
        <w:t>uantique</w:t>
      </w:r>
    </w:p>
    <w:p w:rsidR="00216F3B" w:rsidRDefault="00216F3B">
      <w:pPr>
        <w:pStyle w:val="Titre2"/>
        <w:jc w:val="center"/>
      </w:pPr>
    </w:p>
    <w:p w:rsidR="00216F3B" w:rsidRDefault="00216F3B">
      <w:pPr>
        <w:pStyle w:val="Titre2"/>
        <w:jc w:val="center"/>
      </w:pPr>
      <w:r>
        <w:t>Présenté par</w:t>
      </w:r>
    </w:p>
    <w:p w:rsidR="00216F3B" w:rsidRDefault="00B63D3F">
      <w:pPr>
        <w:pStyle w:val="Titre5"/>
        <w:jc w:val="center"/>
        <w:rPr>
          <w:i/>
        </w:rPr>
      </w:pPr>
      <w:r>
        <w:rPr>
          <w:i/>
        </w:rPr>
        <w:t xml:space="preserve">Mme </w:t>
      </w:r>
      <w:r w:rsidR="00216F3B">
        <w:rPr>
          <w:i/>
        </w:rPr>
        <w:t>Sabrina Messaoud-Aberkane</w:t>
      </w:r>
    </w:p>
    <w:p w:rsidR="00B63D3F" w:rsidRDefault="00B63D3F">
      <w:pPr>
        <w:pStyle w:val="Corpsdetexte"/>
        <w:jc w:val="center"/>
        <w:rPr>
          <w:b/>
          <w:bCs/>
          <w:spacing w:val="5"/>
          <w:kern w:val="28"/>
          <w:sz w:val="28"/>
          <w:szCs w:val="28"/>
          <w:lang w:bidi="ar-EG"/>
        </w:rPr>
      </w:pPr>
      <w:r w:rsidRPr="00B63D3F">
        <w:rPr>
          <w:b/>
          <w:bCs/>
          <w:spacing w:val="5"/>
          <w:kern w:val="28"/>
          <w:sz w:val="28"/>
          <w:szCs w:val="28"/>
          <w:lang w:bidi="ar-EG"/>
        </w:rPr>
        <w:t xml:space="preserve">Etude de la dureté en surface des alliages métalliques </w:t>
      </w:r>
    </w:p>
    <w:p w:rsidR="00216F3B" w:rsidRPr="00B63D3F" w:rsidRDefault="00B63D3F">
      <w:pPr>
        <w:pStyle w:val="Corpsdetexte"/>
        <w:jc w:val="center"/>
        <w:rPr>
          <w:b/>
          <w:bCs/>
          <w:sz w:val="28"/>
          <w:szCs w:val="28"/>
        </w:rPr>
      </w:pPr>
      <w:r w:rsidRPr="00B63D3F">
        <w:rPr>
          <w:b/>
          <w:bCs/>
          <w:spacing w:val="5"/>
          <w:kern w:val="28"/>
          <w:sz w:val="28"/>
          <w:szCs w:val="28"/>
          <w:lang w:bidi="ar-EG"/>
        </w:rPr>
        <w:t>par la méthode LIBS</w:t>
      </w:r>
    </w:p>
    <w:p w:rsidR="00216F3B" w:rsidRDefault="00216F3B">
      <w:pPr>
        <w:pStyle w:val="Corpsdetexte"/>
        <w:jc w:val="center"/>
        <w:rPr>
          <w:sz w:val="24"/>
        </w:rPr>
      </w:pPr>
    </w:p>
    <w:p w:rsidR="00216F3B" w:rsidRDefault="00216F3B">
      <w:pPr>
        <w:pStyle w:val="Corpsdetexte"/>
        <w:spacing w:line="360" w:lineRule="auto"/>
        <w:jc w:val="center"/>
        <w:rPr>
          <w:b/>
          <w:i/>
          <w:sz w:val="24"/>
        </w:rPr>
      </w:pPr>
      <w:r>
        <w:rPr>
          <w:b/>
          <w:i/>
          <w:sz w:val="24"/>
        </w:rPr>
        <w:t>RESUME</w:t>
      </w:r>
    </w:p>
    <w:p w:rsidR="00216F3B" w:rsidRDefault="00EA3A37">
      <w:pPr>
        <w:pStyle w:val="Corpsdetexte"/>
        <w:spacing w:line="360" w:lineRule="auto"/>
        <w:rPr>
          <w:i/>
          <w:sz w:val="24"/>
        </w:rPr>
      </w:pPr>
      <w:r w:rsidRPr="00EA3A37">
        <w:rPr>
          <w:i/>
          <w:noProof/>
        </w:rPr>
        <w:pict>
          <v:shapetype id="_x0000_t202" coordsize="21600,21600" o:spt="202" path="m,l,21600r21600,l21600,xe">
            <v:stroke joinstyle="miter"/>
            <v:path gradientshapeok="t" o:connecttype="rect"/>
          </v:shapetype>
          <v:shape id="Text Box 45" o:spid="_x0000_s1026" type="#_x0000_t202" alt="Description : Description : Papier de soie bleu" style="position:absolute;left:0;text-align:left;margin-left:-3.4pt;margin-top:7.05pt;width:458.55pt;height:485.35pt;z-index:251659776;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" o:allowincell="f" fillcolor="#f2f2f2 [3052]">
            <v:stroke dashstyle="1 1" endcap="round"/>
            <v:textbox>
              <w:txbxContent>
                <w:p w:rsidR="00CA57F1" w:rsidRPr="00DE3967" w:rsidRDefault="00CA57F1" w:rsidP="00C43F4C">
                  <w:pPr>
                    <w:autoSpaceDE w:val="0"/>
                    <w:autoSpaceDN w:val="0"/>
                    <w:spacing w:line="276" w:lineRule="auto"/>
                    <w:jc w:val="both"/>
                    <w:rPr>
                      <w:i/>
                      <w:iCs/>
                      <w:sz w:val="24"/>
                      <w:szCs w:val="24"/>
                    </w:rPr>
                  </w:pPr>
                  <w:r w:rsidRPr="00DE3967">
                    <w:rPr>
                      <w:i/>
                      <w:iCs/>
                      <w:sz w:val="24"/>
                      <w:szCs w:val="24"/>
                    </w:rPr>
                    <w:t>L’analyse par spectroscopie du plasma d’ablation laser, appelée LIBS (laser-induced breakdown spectroscopy)</w:t>
                  </w:r>
                  <w:r>
                    <w:rPr>
                      <w:i/>
                      <w:iCs/>
                      <w:sz w:val="24"/>
                      <w:szCs w:val="24"/>
                    </w:rPr>
                    <w:t xml:space="preserve"> </w:t>
                  </w:r>
                  <w:r>
                    <w:rPr>
                      <w:sz w:val="24"/>
                      <w:szCs w:val="24"/>
                    </w:rPr>
                    <w:t>ou LIPS (</w:t>
                  </w:r>
                  <w:r w:rsidRPr="004604DC">
                    <w:rPr>
                      <w:i/>
                      <w:iCs/>
                      <w:sz w:val="24"/>
                      <w:szCs w:val="24"/>
                    </w:rPr>
                    <w:t>Laser Induced Plamsa Spectroscopy</w:t>
                  </w:r>
                  <w:r>
                    <w:rPr>
                      <w:sz w:val="24"/>
                      <w:szCs w:val="24"/>
                    </w:rPr>
                    <w:t>)</w:t>
                  </w:r>
                  <w:r w:rsidRPr="00DE3967">
                    <w:rPr>
                      <w:i/>
                      <w:iCs/>
                      <w:sz w:val="24"/>
                      <w:szCs w:val="24"/>
                    </w:rPr>
                    <w:t xml:space="preserve">, est une technique prometteuse dans beaucoup de domaines d'applications à savoir </w:t>
                  </w:r>
                  <w:r>
                    <w:rPr>
                      <w:i/>
                      <w:iCs/>
                      <w:sz w:val="24"/>
                      <w:szCs w:val="24"/>
                    </w:rPr>
                    <w:t xml:space="preserve">la </w:t>
                  </w:r>
                  <w:r w:rsidRPr="00DE3967">
                    <w:rPr>
                      <w:i/>
                      <w:iCs/>
                      <w:sz w:val="24"/>
                      <w:szCs w:val="24"/>
                    </w:rPr>
                    <w:t xml:space="preserve">biologie, </w:t>
                  </w:r>
                  <w:r>
                    <w:rPr>
                      <w:i/>
                      <w:iCs/>
                      <w:sz w:val="24"/>
                      <w:szCs w:val="24"/>
                    </w:rPr>
                    <w:t xml:space="preserve">la </w:t>
                  </w:r>
                  <w:r w:rsidRPr="00DE3967">
                    <w:rPr>
                      <w:i/>
                      <w:iCs/>
                      <w:sz w:val="24"/>
                      <w:szCs w:val="24"/>
                    </w:rPr>
                    <w:t xml:space="preserve">géologie, </w:t>
                  </w:r>
                  <w:r>
                    <w:rPr>
                      <w:i/>
                      <w:iCs/>
                      <w:sz w:val="24"/>
                      <w:szCs w:val="24"/>
                    </w:rPr>
                    <w:t>l'agro-alimentaire et l'</w:t>
                  </w:r>
                  <w:r w:rsidRPr="00DE3967">
                    <w:rPr>
                      <w:i/>
                      <w:iCs/>
                      <w:sz w:val="24"/>
                      <w:szCs w:val="24"/>
                    </w:rPr>
                    <w:t>industrie</w:t>
                  </w:r>
                  <w:r>
                    <w:rPr>
                      <w:i/>
                      <w:iCs/>
                      <w:sz w:val="24"/>
                      <w:szCs w:val="24"/>
                    </w:rPr>
                    <w:t>,...</w:t>
                  </w:r>
                  <w:r w:rsidRPr="00DE3967">
                    <w:rPr>
                      <w:i/>
                      <w:iCs/>
                      <w:sz w:val="24"/>
                      <w:szCs w:val="24"/>
                    </w:rPr>
                    <w:t>e</w:t>
                  </w:r>
                  <w:r>
                    <w:rPr>
                      <w:i/>
                      <w:iCs/>
                      <w:sz w:val="24"/>
                      <w:szCs w:val="24"/>
                    </w:rPr>
                    <w:t>tc</w:t>
                  </w:r>
                  <w:r w:rsidRPr="00DE3967">
                    <w:rPr>
                      <w:i/>
                      <w:iCs/>
                      <w:sz w:val="24"/>
                      <w:szCs w:val="24"/>
                    </w:rPr>
                    <w:t>.</w:t>
                  </w:r>
                  <w:r>
                    <w:rPr>
                      <w:i/>
                      <w:iCs/>
                      <w:sz w:val="24"/>
                      <w:szCs w:val="24"/>
                    </w:rPr>
                    <w:t xml:space="preserve"> </w:t>
                  </w:r>
                  <w:r w:rsidRPr="00DE3967">
                    <w:rPr>
                      <w:i/>
                      <w:iCs/>
                      <w:sz w:val="24"/>
                      <w:szCs w:val="24"/>
                    </w:rPr>
                    <w:t>En effet, elle permet une analyse qualitative et quantitative de la composition élémentaire</w:t>
                  </w:r>
                  <w:r>
                    <w:rPr>
                      <w:i/>
                      <w:iCs/>
                      <w:sz w:val="24"/>
                      <w:szCs w:val="24"/>
                    </w:rPr>
                    <w:t xml:space="preserve"> d'un échantillon </w:t>
                  </w:r>
                  <w:r w:rsidRPr="00DE3967">
                    <w:rPr>
                      <w:i/>
                      <w:iCs/>
                      <w:sz w:val="24"/>
                      <w:szCs w:val="24"/>
                    </w:rPr>
                    <w:t>en temps réel, sans contact et sans préparation. Cependant, même si les performances e</w:t>
                  </w:r>
                  <w:r>
                    <w:rPr>
                      <w:i/>
                      <w:iCs/>
                      <w:sz w:val="24"/>
                      <w:szCs w:val="24"/>
                    </w:rPr>
                    <w:t>n terme</w:t>
                  </w:r>
                  <w:r w:rsidRPr="00DE3967">
                    <w:rPr>
                      <w:i/>
                      <w:iCs/>
                      <w:sz w:val="24"/>
                      <w:szCs w:val="24"/>
                    </w:rPr>
                    <w:t xml:space="preserve"> de précision ont déjà été démontrées dans de nombreux cas, l’analyse LIBS reste plutôt qualitative et </w:t>
                  </w:r>
                  <w:r>
                    <w:rPr>
                      <w:i/>
                      <w:iCs/>
                      <w:sz w:val="24"/>
                      <w:szCs w:val="24"/>
                    </w:rPr>
                    <w:t xml:space="preserve">au mieux </w:t>
                  </w:r>
                  <w:r w:rsidRPr="00DE3967">
                    <w:rPr>
                      <w:i/>
                      <w:iCs/>
                      <w:sz w:val="24"/>
                      <w:szCs w:val="24"/>
                    </w:rPr>
                    <w:t>semi-quantitative dans le cas de certains matériaux complexes tels</w:t>
                  </w:r>
                  <w:r>
                    <w:rPr>
                      <w:i/>
                      <w:iCs/>
                      <w:sz w:val="24"/>
                      <w:szCs w:val="24"/>
                    </w:rPr>
                    <w:t xml:space="preserve"> que</w:t>
                  </w:r>
                  <w:r w:rsidRPr="00DE3967">
                    <w:rPr>
                      <w:i/>
                      <w:iCs/>
                      <w:sz w:val="24"/>
                      <w:szCs w:val="24"/>
                    </w:rPr>
                    <w:t xml:space="preserve"> les matériaux organiques. </w:t>
                  </w:r>
                </w:p>
                <w:p w:rsidR="00CA57F1" w:rsidRDefault="00CA57F1" w:rsidP="00E40A6A">
                  <w:pPr>
                    <w:autoSpaceDE w:val="0"/>
                    <w:autoSpaceDN w:val="0"/>
                    <w:spacing w:line="276" w:lineRule="auto"/>
                    <w:jc w:val="both"/>
                    <w:rPr>
                      <w:i/>
                      <w:iCs/>
                      <w:sz w:val="24"/>
                      <w:szCs w:val="24"/>
                    </w:rPr>
                  </w:pPr>
                  <w:r w:rsidRPr="00DE3967">
                    <w:rPr>
                      <w:i/>
                      <w:iCs/>
                      <w:sz w:val="24"/>
                      <w:szCs w:val="24"/>
                    </w:rPr>
                    <w:t xml:space="preserve">Dans ce travail, nous avons étudié la relation entre la dureté en surface des alliages métalliques et les propriétés spectroscopiques du plasma produit lors de l'ablation laser. </w:t>
                  </w:r>
                </w:p>
                <w:p w:rsidR="00CA57F1" w:rsidRDefault="00CA57F1" w:rsidP="00CA57F1">
                  <w:pPr>
                    <w:autoSpaceDE w:val="0"/>
                    <w:autoSpaceDN w:val="0"/>
                    <w:spacing w:line="276" w:lineRule="auto"/>
                    <w:jc w:val="both"/>
                    <w:rPr>
                      <w:i/>
                      <w:iCs/>
                      <w:sz w:val="24"/>
                      <w:szCs w:val="24"/>
                    </w:rPr>
                  </w:pPr>
                  <w:r>
                    <w:rPr>
                      <w:i/>
                      <w:iCs/>
                      <w:sz w:val="24"/>
                      <w:szCs w:val="24"/>
                    </w:rPr>
                    <w:t>L'analyse spectroscopique d'un matériau dépend de la composition de ce dernier, pour cela nous avons élaboré</w:t>
                  </w:r>
                  <w:r w:rsidRPr="00DE3967">
                    <w:rPr>
                      <w:i/>
                      <w:iCs/>
                      <w:sz w:val="24"/>
                      <w:szCs w:val="24"/>
                    </w:rPr>
                    <w:t xml:space="preserve"> </w:t>
                  </w:r>
                  <w:r>
                    <w:rPr>
                      <w:i/>
                      <w:iCs/>
                      <w:sz w:val="24"/>
                      <w:szCs w:val="24"/>
                    </w:rPr>
                    <w:t>les cibles d'al</w:t>
                  </w:r>
                  <w:r w:rsidRPr="00DE3967">
                    <w:rPr>
                      <w:i/>
                      <w:iCs/>
                      <w:sz w:val="24"/>
                      <w:szCs w:val="24"/>
                    </w:rPr>
                    <w:t>liage</w:t>
                  </w:r>
                  <w:r>
                    <w:rPr>
                      <w:i/>
                      <w:iCs/>
                      <w:sz w:val="24"/>
                      <w:szCs w:val="24"/>
                    </w:rPr>
                    <w:t>s</w:t>
                  </w:r>
                  <w:r w:rsidRPr="00DE3967">
                    <w:rPr>
                      <w:i/>
                      <w:iCs/>
                      <w:sz w:val="24"/>
                      <w:szCs w:val="24"/>
                    </w:rPr>
                    <w:t xml:space="preserve"> métallique</w:t>
                  </w:r>
                  <w:r>
                    <w:rPr>
                      <w:i/>
                      <w:iCs/>
                      <w:sz w:val="24"/>
                      <w:szCs w:val="24"/>
                    </w:rPr>
                    <w:t xml:space="preserve">s qui ont fait l'objet de cette étude. Il s'agit d'un alliage ternaire à base de fer, </w:t>
                  </w:r>
                  <w:r w:rsidRPr="00DE3967">
                    <w:rPr>
                      <w:i/>
                      <w:iCs/>
                      <w:sz w:val="24"/>
                      <w:szCs w:val="24"/>
                    </w:rPr>
                    <w:t>le Fe-V</w:t>
                  </w:r>
                  <w:r w:rsidRPr="00DE3967">
                    <w:rPr>
                      <w:i/>
                      <w:iCs/>
                      <w:sz w:val="24"/>
                      <w:szCs w:val="24"/>
                      <w:vertAlign w:val="subscript"/>
                    </w:rPr>
                    <w:t>18%</w:t>
                  </w:r>
                  <w:r w:rsidRPr="00DE3967">
                    <w:rPr>
                      <w:i/>
                      <w:iCs/>
                      <w:sz w:val="24"/>
                      <w:szCs w:val="24"/>
                    </w:rPr>
                    <w:t>-C</w:t>
                  </w:r>
                  <w:r w:rsidRPr="00DE3967">
                    <w:rPr>
                      <w:i/>
                      <w:iCs/>
                      <w:sz w:val="24"/>
                      <w:szCs w:val="24"/>
                      <w:vertAlign w:val="subscript"/>
                    </w:rPr>
                    <w:t>1%</w:t>
                  </w:r>
                  <w:r w:rsidRPr="00DE3967">
                    <w:rPr>
                      <w:i/>
                      <w:iCs/>
                      <w:sz w:val="24"/>
                      <w:szCs w:val="24"/>
                    </w:rPr>
                    <w:t>.</w:t>
                  </w:r>
                  <w:r>
                    <w:rPr>
                      <w:i/>
                      <w:iCs/>
                      <w:sz w:val="24"/>
                      <w:szCs w:val="24"/>
                    </w:rPr>
                    <w:t xml:space="preserve"> </w:t>
                  </w:r>
                  <w:r w:rsidRPr="00DE3967">
                    <w:rPr>
                      <w:i/>
                      <w:iCs/>
                      <w:sz w:val="24"/>
                      <w:szCs w:val="24"/>
                    </w:rPr>
                    <w:t>A partir de cet alliage</w:t>
                  </w:r>
                  <w:r>
                    <w:rPr>
                      <w:i/>
                      <w:iCs/>
                      <w:sz w:val="24"/>
                      <w:szCs w:val="24"/>
                    </w:rPr>
                    <w:t>,</w:t>
                  </w:r>
                  <w:r w:rsidRPr="00DE3967">
                    <w:rPr>
                      <w:i/>
                      <w:iCs/>
                      <w:sz w:val="24"/>
                      <w:szCs w:val="24"/>
                    </w:rPr>
                    <w:t xml:space="preserve"> et par différent</w:t>
                  </w:r>
                  <w:r>
                    <w:rPr>
                      <w:i/>
                      <w:iCs/>
                      <w:sz w:val="24"/>
                      <w:szCs w:val="24"/>
                    </w:rPr>
                    <w:t>s</w:t>
                  </w:r>
                  <w:r w:rsidRPr="00DE3967">
                    <w:rPr>
                      <w:i/>
                      <w:iCs/>
                      <w:sz w:val="24"/>
                      <w:szCs w:val="24"/>
                    </w:rPr>
                    <w:t xml:space="preserve"> traitements thermiques, nous avons </w:t>
                  </w:r>
                  <w:r>
                    <w:rPr>
                      <w:i/>
                      <w:iCs/>
                      <w:sz w:val="24"/>
                      <w:szCs w:val="24"/>
                    </w:rPr>
                    <w:t>élaboré</w:t>
                  </w:r>
                  <w:r w:rsidRPr="00DE3967">
                    <w:rPr>
                      <w:i/>
                      <w:iCs/>
                      <w:sz w:val="24"/>
                      <w:szCs w:val="24"/>
                    </w:rPr>
                    <w:t xml:space="preserve"> différentes cibles ayant différentes dureté</w:t>
                  </w:r>
                  <w:r>
                    <w:rPr>
                      <w:i/>
                      <w:iCs/>
                      <w:sz w:val="24"/>
                      <w:szCs w:val="24"/>
                    </w:rPr>
                    <w:t>s</w:t>
                  </w:r>
                  <w:r w:rsidRPr="00DE3967">
                    <w:rPr>
                      <w:i/>
                      <w:iCs/>
                      <w:sz w:val="24"/>
                      <w:szCs w:val="24"/>
                    </w:rPr>
                    <w:t xml:space="preserve"> en surface. </w:t>
                  </w:r>
                  <w:r>
                    <w:rPr>
                      <w:i/>
                      <w:iCs/>
                      <w:sz w:val="24"/>
                      <w:szCs w:val="24"/>
                    </w:rPr>
                    <w:t xml:space="preserve">Par la suite, nous avons entamé </w:t>
                  </w:r>
                  <w:r w:rsidRPr="00DE3967">
                    <w:rPr>
                      <w:i/>
                      <w:iCs/>
                      <w:sz w:val="24"/>
                      <w:szCs w:val="24"/>
                    </w:rPr>
                    <w:t>l'étude spectroscopique de ces cibles. Les plasmas ont été généré</w:t>
                  </w:r>
                  <w:r>
                    <w:rPr>
                      <w:i/>
                      <w:iCs/>
                      <w:sz w:val="24"/>
                      <w:szCs w:val="24"/>
                    </w:rPr>
                    <w:t>s</w:t>
                  </w:r>
                  <w:r w:rsidRPr="00DE3967">
                    <w:rPr>
                      <w:i/>
                      <w:iCs/>
                      <w:sz w:val="24"/>
                      <w:szCs w:val="24"/>
                    </w:rPr>
                    <w:t xml:space="preserve"> par le laser Nd:YAG à une énergie laser fixe de 50 mJ. </w:t>
                  </w:r>
                </w:p>
                <w:p w:rsidR="00CA57F1" w:rsidRPr="00DE3967" w:rsidRDefault="00CA57F1" w:rsidP="00994514">
                  <w:pPr>
                    <w:autoSpaceDE w:val="0"/>
                    <w:autoSpaceDN w:val="0"/>
                    <w:spacing w:line="276" w:lineRule="auto"/>
                    <w:jc w:val="both"/>
                    <w:rPr>
                      <w:i/>
                      <w:iCs/>
                      <w:sz w:val="24"/>
                      <w:szCs w:val="24"/>
                    </w:rPr>
                  </w:pPr>
                  <w:r>
                    <w:rPr>
                      <w:i/>
                      <w:iCs/>
                      <w:sz w:val="24"/>
                      <w:szCs w:val="24"/>
                    </w:rPr>
                    <w:t>A la longueur d'onde fondamentale, n</w:t>
                  </w:r>
                  <w:r w:rsidRPr="00DE3967">
                    <w:rPr>
                      <w:i/>
                      <w:iCs/>
                      <w:sz w:val="24"/>
                      <w:szCs w:val="24"/>
                    </w:rPr>
                    <w:t xml:space="preserve">ous avons </w:t>
                  </w:r>
                  <w:r>
                    <w:rPr>
                      <w:i/>
                      <w:iCs/>
                      <w:sz w:val="24"/>
                      <w:szCs w:val="24"/>
                    </w:rPr>
                    <w:t>tout d’abord</w:t>
                  </w:r>
                  <w:r w:rsidRPr="00DE3967">
                    <w:rPr>
                      <w:i/>
                      <w:iCs/>
                      <w:sz w:val="24"/>
                      <w:szCs w:val="24"/>
                    </w:rPr>
                    <w:t xml:space="preserve"> démontré qu'il existe une relation linéaire entre </w:t>
                  </w:r>
                  <w:r>
                    <w:rPr>
                      <w:i/>
                      <w:iCs/>
                      <w:sz w:val="24"/>
                      <w:szCs w:val="24"/>
                    </w:rPr>
                    <w:t xml:space="preserve">le rapport d'intensité de raies ioniques et atomiques avec  la dureté en surface des différents échantillons. Par la suite et dans le but d'utiliser les propriétés physiques du plasma, nous avons mis en évidence la dépendance linéaire de </w:t>
                  </w:r>
                  <w:r w:rsidRPr="00DE3967">
                    <w:rPr>
                      <w:i/>
                      <w:iCs/>
                      <w:sz w:val="24"/>
                      <w:szCs w:val="24"/>
                    </w:rPr>
                    <w:t>la température électronique et la dureté en surface</w:t>
                  </w:r>
                  <w:r>
                    <w:rPr>
                      <w:i/>
                      <w:iCs/>
                      <w:sz w:val="24"/>
                      <w:szCs w:val="24"/>
                    </w:rPr>
                    <w:t xml:space="preserve">. </w:t>
                  </w:r>
                  <w:r w:rsidRPr="00DE3967">
                    <w:rPr>
                      <w:i/>
                      <w:iCs/>
                      <w:sz w:val="24"/>
                      <w:szCs w:val="24"/>
                    </w:rPr>
                    <w:t>Ce</w:t>
                  </w:r>
                  <w:r>
                    <w:rPr>
                      <w:i/>
                      <w:iCs/>
                      <w:sz w:val="24"/>
                      <w:szCs w:val="24"/>
                    </w:rPr>
                    <w:t>s</w:t>
                  </w:r>
                  <w:r w:rsidRPr="00DE3967">
                    <w:rPr>
                      <w:i/>
                      <w:iCs/>
                      <w:sz w:val="24"/>
                      <w:szCs w:val="24"/>
                    </w:rPr>
                    <w:t xml:space="preserve"> résultat</w:t>
                  </w:r>
                  <w:r>
                    <w:rPr>
                      <w:i/>
                      <w:iCs/>
                      <w:sz w:val="24"/>
                      <w:szCs w:val="24"/>
                    </w:rPr>
                    <w:t>s</w:t>
                  </w:r>
                  <w:r w:rsidRPr="00DE3967">
                    <w:rPr>
                      <w:i/>
                      <w:iCs/>
                      <w:sz w:val="24"/>
                      <w:szCs w:val="24"/>
                    </w:rPr>
                    <w:t xml:space="preserve"> </w:t>
                  </w:r>
                  <w:r>
                    <w:rPr>
                      <w:i/>
                      <w:iCs/>
                      <w:sz w:val="24"/>
                      <w:szCs w:val="24"/>
                    </w:rPr>
                    <w:t>ont</w:t>
                  </w:r>
                  <w:r w:rsidRPr="00DE3967">
                    <w:rPr>
                      <w:i/>
                      <w:iCs/>
                      <w:sz w:val="24"/>
                      <w:szCs w:val="24"/>
                    </w:rPr>
                    <w:t xml:space="preserve"> été vérifié</w:t>
                  </w:r>
                  <w:r>
                    <w:rPr>
                      <w:i/>
                      <w:iCs/>
                      <w:sz w:val="24"/>
                      <w:szCs w:val="24"/>
                    </w:rPr>
                    <w:t>s,</w:t>
                  </w:r>
                  <w:r w:rsidRPr="00DE3967">
                    <w:rPr>
                      <w:i/>
                      <w:iCs/>
                      <w:sz w:val="24"/>
                      <w:szCs w:val="24"/>
                    </w:rPr>
                    <w:t xml:space="preserve"> discuté</w:t>
                  </w:r>
                  <w:r>
                    <w:rPr>
                      <w:i/>
                      <w:iCs/>
                      <w:sz w:val="24"/>
                      <w:szCs w:val="24"/>
                    </w:rPr>
                    <w:t>s et généralisés</w:t>
                  </w:r>
                  <w:r w:rsidRPr="00DE3967">
                    <w:rPr>
                      <w:i/>
                      <w:iCs/>
                      <w:sz w:val="24"/>
                      <w:szCs w:val="24"/>
                    </w:rPr>
                    <w:t xml:space="preserve"> dans le cas d'ablation </w:t>
                  </w:r>
                  <w:r>
                    <w:rPr>
                      <w:i/>
                      <w:iCs/>
                      <w:sz w:val="24"/>
                      <w:szCs w:val="24"/>
                    </w:rPr>
                    <w:t xml:space="preserve">avec les harmoniques </w:t>
                  </w:r>
                  <w:r w:rsidRPr="00C35207">
                    <w:rPr>
                      <w:i/>
                      <w:iCs/>
                      <w:sz w:val="24"/>
                      <w:szCs w:val="24"/>
                    </w:rPr>
                    <w:t>laser 2</w:t>
                  </w:r>
                  <w:r w:rsidRPr="00C35207">
                    <w:rPr>
                      <w:i/>
                      <w:iCs/>
                      <w:sz w:val="24"/>
                      <w:szCs w:val="24"/>
                    </w:rPr>
                    <w:sym w:font="Symbol" w:char="F077"/>
                  </w:r>
                  <w:r w:rsidRPr="00C35207">
                    <w:rPr>
                      <w:i/>
                      <w:iCs/>
                      <w:sz w:val="24"/>
                      <w:szCs w:val="24"/>
                    </w:rPr>
                    <w:t xml:space="preserve"> dans le visible et</w:t>
                  </w:r>
                  <w:r>
                    <w:rPr>
                      <w:i/>
                      <w:iCs/>
                      <w:sz w:val="24"/>
                      <w:szCs w:val="24"/>
                    </w:rPr>
                    <w:t xml:space="preserve"> </w:t>
                  </w:r>
                  <w:r w:rsidRPr="00C35207">
                    <w:rPr>
                      <w:i/>
                      <w:iCs/>
                      <w:sz w:val="24"/>
                      <w:szCs w:val="24"/>
                    </w:rPr>
                    <w:t>3</w:t>
                  </w:r>
                  <w:r w:rsidRPr="00C35207">
                    <w:rPr>
                      <w:i/>
                      <w:iCs/>
                      <w:sz w:val="24"/>
                      <w:szCs w:val="24"/>
                    </w:rPr>
                    <w:sym w:font="Symbol" w:char="F077"/>
                  </w:r>
                  <w:r>
                    <w:rPr>
                      <w:i/>
                      <w:iCs/>
                      <w:sz w:val="24"/>
                      <w:szCs w:val="24"/>
                    </w:rPr>
                    <w:t xml:space="preserve"> dans</w:t>
                  </w:r>
                  <w:r w:rsidRPr="00C35207">
                    <w:rPr>
                      <w:i/>
                      <w:iCs/>
                      <w:sz w:val="24"/>
                      <w:szCs w:val="24"/>
                    </w:rPr>
                    <w:t xml:space="preserve"> l'ultraviolet</w:t>
                  </w:r>
                  <w:r>
                    <w:rPr>
                      <w:i/>
                      <w:iCs/>
                      <w:sz w:val="24"/>
                      <w:szCs w:val="24"/>
                    </w:rPr>
                    <w:t>.</w:t>
                  </w:r>
                  <w:r w:rsidRPr="00C35207">
                    <w:rPr>
                      <w:i/>
                      <w:iCs/>
                      <w:sz w:val="24"/>
                      <w:szCs w:val="24"/>
                    </w:rPr>
                    <w:t xml:space="preserve"> Cela permet </w:t>
                  </w:r>
                  <w:r>
                    <w:rPr>
                      <w:i/>
                      <w:iCs/>
                      <w:sz w:val="24"/>
                      <w:szCs w:val="24"/>
                    </w:rPr>
                    <w:t>d'affirmer</w:t>
                  </w:r>
                  <w:r w:rsidRPr="00C35207">
                    <w:rPr>
                      <w:i/>
                      <w:iCs/>
                      <w:sz w:val="24"/>
                      <w:szCs w:val="24"/>
                    </w:rPr>
                    <w:t xml:space="preserve"> que la technique LIBS peut</w:t>
                  </w:r>
                  <w:r w:rsidRPr="00DE3967">
                    <w:rPr>
                      <w:i/>
                      <w:iCs/>
                      <w:sz w:val="24"/>
                      <w:szCs w:val="24"/>
                    </w:rPr>
                    <w:t xml:space="preserve"> être utilisé</w:t>
                  </w:r>
                  <w:r>
                    <w:rPr>
                      <w:i/>
                      <w:iCs/>
                      <w:sz w:val="24"/>
                      <w:szCs w:val="24"/>
                    </w:rPr>
                    <w:t>e</w:t>
                  </w:r>
                  <w:r w:rsidRPr="00DE3967">
                    <w:rPr>
                      <w:i/>
                      <w:iCs/>
                      <w:sz w:val="24"/>
                      <w:szCs w:val="24"/>
                    </w:rPr>
                    <w:t xml:space="preserve"> </w:t>
                  </w:r>
                  <w:r>
                    <w:rPr>
                      <w:i/>
                      <w:iCs/>
                      <w:sz w:val="24"/>
                      <w:szCs w:val="24"/>
                    </w:rPr>
                    <w:t xml:space="preserve">pour </w:t>
                  </w:r>
                  <w:r w:rsidRPr="00DE3967">
                    <w:rPr>
                      <w:i/>
                      <w:iCs/>
                      <w:sz w:val="24"/>
                      <w:szCs w:val="24"/>
                    </w:rPr>
                    <w:t xml:space="preserve">l'évaluation de la dureté sans déplacement de l'échantillon </w:t>
                  </w:r>
                  <w:r w:rsidR="00994514">
                    <w:rPr>
                      <w:i/>
                      <w:iCs/>
                      <w:sz w:val="24"/>
                      <w:szCs w:val="24"/>
                    </w:rPr>
                    <w:t>étudié</w:t>
                  </w:r>
                  <w:r>
                    <w:rPr>
                      <w:i/>
                      <w:iCs/>
                      <w:sz w:val="24"/>
                      <w:szCs w:val="24"/>
                    </w:rPr>
                    <w:t xml:space="preserve"> non pas uniquement dans le cas des bétons </w:t>
                  </w:r>
                  <w:r>
                    <w:rPr>
                      <w:noProof/>
                      <w:sz w:val="24"/>
                      <w:szCs w:val="24"/>
                    </w:rPr>
                    <w:t>[1]</w:t>
                  </w:r>
                  <w:r>
                    <w:rPr>
                      <w:i/>
                      <w:iCs/>
                      <w:sz w:val="24"/>
                      <w:szCs w:val="24"/>
                    </w:rPr>
                    <w:t xml:space="preserve"> et des tissus calcifiés</w:t>
                  </w:r>
                  <w:r>
                    <w:rPr>
                      <w:i/>
                      <w:iCs/>
                      <w:noProof/>
                      <w:sz w:val="24"/>
                      <w:szCs w:val="24"/>
                    </w:rPr>
                    <w:t xml:space="preserve"> </w:t>
                  </w:r>
                  <w:r>
                    <w:rPr>
                      <w:noProof/>
                      <w:sz w:val="24"/>
                      <w:szCs w:val="24"/>
                    </w:rPr>
                    <w:t>[2]</w:t>
                  </w:r>
                  <w:r>
                    <w:rPr>
                      <w:i/>
                      <w:iCs/>
                      <w:sz w:val="24"/>
                      <w:szCs w:val="24"/>
                    </w:rPr>
                    <w:t xml:space="preserve"> mais aussi pour les alliages métalliques. Ceci devrait permettre d'insérer le procédé dans le domaine </w:t>
                  </w:r>
                  <w:r w:rsidRPr="00DE3967">
                    <w:rPr>
                      <w:i/>
                      <w:iCs/>
                      <w:sz w:val="24"/>
                      <w:szCs w:val="24"/>
                    </w:rPr>
                    <w:t>industriel</w:t>
                  </w:r>
                  <w:r>
                    <w:rPr>
                      <w:i/>
                      <w:iCs/>
                      <w:sz w:val="24"/>
                      <w:szCs w:val="24"/>
                    </w:rPr>
                    <w:t>.</w:t>
                  </w:r>
                </w:p>
                <w:p w:rsidR="00CA57F1" w:rsidRPr="00DE3967" w:rsidRDefault="00CA57F1" w:rsidP="00A60D57">
                  <w:pPr>
                    <w:autoSpaceDE w:val="0"/>
                    <w:autoSpaceDN w:val="0"/>
                    <w:spacing w:line="276" w:lineRule="auto"/>
                    <w:jc w:val="both"/>
                    <w:rPr>
                      <w:i/>
                      <w:iCs/>
                      <w:sz w:val="24"/>
                      <w:szCs w:val="24"/>
                    </w:rPr>
                  </w:pPr>
                  <w:r w:rsidRPr="00DE3967">
                    <w:rPr>
                      <w:i/>
                      <w:iCs/>
                      <w:sz w:val="24"/>
                      <w:szCs w:val="24"/>
                    </w:rPr>
                    <w:t>Notre investigation sur la profondeur du cratère créé</w:t>
                  </w:r>
                  <w:r>
                    <w:rPr>
                      <w:i/>
                      <w:iCs/>
                      <w:sz w:val="24"/>
                      <w:szCs w:val="24"/>
                    </w:rPr>
                    <w:t>e</w:t>
                  </w:r>
                  <w:r w:rsidRPr="00DE3967">
                    <w:rPr>
                      <w:i/>
                      <w:iCs/>
                      <w:sz w:val="24"/>
                      <w:szCs w:val="24"/>
                    </w:rPr>
                    <w:t xml:space="preserve"> lors de l'ablation en fonction de la longueur d'onde </w:t>
                  </w:r>
                  <w:r>
                    <w:rPr>
                      <w:i/>
                      <w:iCs/>
                      <w:sz w:val="24"/>
                      <w:szCs w:val="24"/>
                    </w:rPr>
                    <w:t>a démontré que l'utilisation de</w:t>
                  </w:r>
                  <w:r w:rsidRPr="00DE3967">
                    <w:rPr>
                      <w:i/>
                      <w:iCs/>
                      <w:sz w:val="24"/>
                      <w:szCs w:val="24"/>
                    </w:rPr>
                    <w:t xml:space="preserve"> courtes longueurs d'ondes dans cette application rend la technique plus destructive (quantité de masse ablatée</w:t>
                  </w:r>
                  <w:r>
                    <w:rPr>
                      <w:i/>
                      <w:iCs/>
                      <w:sz w:val="24"/>
                      <w:szCs w:val="24"/>
                    </w:rPr>
                    <w:t xml:space="preserve"> plus importante</w:t>
                  </w:r>
                  <w:r w:rsidRPr="00DE3967">
                    <w:rPr>
                      <w:i/>
                      <w:iCs/>
                      <w:sz w:val="24"/>
                      <w:szCs w:val="24"/>
                    </w:rPr>
                    <w:t xml:space="preserve">).        </w:t>
                  </w:r>
                </w:p>
                <w:p w:rsidR="00CA57F1" w:rsidRPr="00DE3967" w:rsidRDefault="00CA57F1" w:rsidP="00A60D57">
                  <w:pPr>
                    <w:autoSpaceDE w:val="0"/>
                    <w:autoSpaceDN w:val="0"/>
                    <w:spacing w:line="276" w:lineRule="auto"/>
                    <w:jc w:val="both"/>
                    <w:rPr>
                      <w:i/>
                    </w:rPr>
                  </w:pPr>
                </w:p>
              </w:txbxContent>
            </v:textbox>
          </v:shape>
        </w:pict>
      </w:r>
    </w:p>
    <w:p w:rsidR="00216F3B" w:rsidRDefault="00216F3B">
      <w:pPr>
        <w:spacing w:line="360" w:lineRule="auto"/>
        <w:jc w:val="center"/>
        <w:rPr>
          <w:b/>
          <w:sz w:val="28"/>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rPr>
          <w:b/>
          <w:i/>
          <w:sz w:val="24"/>
        </w:rPr>
      </w:pPr>
    </w:p>
    <w:p w:rsidR="00216F3B" w:rsidRDefault="00216F3B">
      <w:pPr>
        <w:pStyle w:val="Corpsdetexte"/>
        <w:spacing w:line="360" w:lineRule="auto"/>
        <w:rPr>
          <w:i/>
          <w:sz w:val="24"/>
        </w:rPr>
      </w:pPr>
    </w:p>
    <w:p w:rsidR="00216F3B" w:rsidRDefault="00216F3B">
      <w:pPr>
        <w:pStyle w:val="Corpsdetexte"/>
        <w:spacing w:line="360" w:lineRule="auto"/>
        <w:rPr>
          <w:i/>
          <w:sz w:val="24"/>
        </w:rPr>
      </w:pPr>
    </w:p>
    <w:p w:rsidR="00216F3B" w:rsidRDefault="00216F3B">
      <w:pPr>
        <w:pStyle w:val="Corpsdetexte"/>
        <w:spacing w:line="360" w:lineRule="auto"/>
        <w:rPr>
          <w:i/>
          <w:sz w:val="24"/>
        </w:rPr>
      </w:pPr>
    </w:p>
    <w:p w:rsidR="00216F3B" w:rsidRDefault="00216F3B">
      <w:pPr>
        <w:pStyle w:val="Corpsdetexte"/>
        <w:spacing w:line="360" w:lineRule="auto"/>
        <w:rPr>
          <w:i/>
          <w:sz w:val="24"/>
        </w:rPr>
      </w:pPr>
    </w:p>
    <w:p w:rsidR="00BE6A9B" w:rsidRDefault="00BE6A9B">
      <w:pPr>
        <w:pStyle w:val="Corpsdetexte"/>
        <w:spacing w:line="360" w:lineRule="auto"/>
        <w:rPr>
          <w:i/>
          <w:sz w:val="24"/>
        </w:rPr>
      </w:pPr>
    </w:p>
    <w:p w:rsidR="00BE6A9B" w:rsidRDefault="00BE6A9B">
      <w:pPr>
        <w:pStyle w:val="Corpsdetexte"/>
        <w:spacing w:line="360" w:lineRule="auto"/>
        <w:rPr>
          <w:i/>
          <w:sz w:val="24"/>
        </w:rPr>
      </w:pPr>
    </w:p>
    <w:p w:rsidR="00BE6A9B" w:rsidRDefault="00BE6A9B">
      <w:pPr>
        <w:pStyle w:val="Corpsdetexte"/>
        <w:spacing w:line="360" w:lineRule="auto"/>
        <w:rPr>
          <w:i/>
          <w:sz w:val="24"/>
        </w:rPr>
      </w:pPr>
    </w:p>
    <w:p w:rsidR="00BE6A9B" w:rsidRDefault="00BE6A9B">
      <w:pPr>
        <w:pStyle w:val="Corpsdetexte"/>
        <w:spacing w:line="360" w:lineRule="auto"/>
        <w:rPr>
          <w:i/>
          <w:sz w:val="24"/>
        </w:rPr>
      </w:pPr>
    </w:p>
    <w:p w:rsidR="00BE6A9B" w:rsidRDefault="00BE6A9B">
      <w:pPr>
        <w:pStyle w:val="Corpsdetexte"/>
        <w:spacing w:line="360" w:lineRule="auto"/>
        <w:rPr>
          <w:i/>
          <w:sz w:val="24"/>
        </w:rPr>
      </w:pPr>
    </w:p>
    <w:p w:rsidR="00216F3B" w:rsidRDefault="00216F3B">
      <w:pPr>
        <w:pStyle w:val="Corpsdetexte"/>
        <w:spacing w:line="360" w:lineRule="auto"/>
        <w:rPr>
          <w:i/>
          <w:sz w:val="24"/>
        </w:rPr>
      </w:pPr>
    </w:p>
    <w:p w:rsidR="00216F3B" w:rsidRDefault="00216F3B">
      <w:pPr>
        <w:pStyle w:val="Corpsdetexte"/>
        <w:spacing w:line="360" w:lineRule="auto"/>
        <w:rPr>
          <w:i/>
          <w:sz w:val="24"/>
        </w:rPr>
      </w:pPr>
    </w:p>
    <w:p w:rsidR="00216F3B" w:rsidRDefault="00216F3B">
      <w:pPr>
        <w:pStyle w:val="Corpsdetexte"/>
        <w:spacing w:line="360" w:lineRule="auto"/>
        <w:rPr>
          <w:i/>
          <w:sz w:val="24"/>
        </w:rPr>
      </w:pPr>
    </w:p>
    <w:p w:rsidR="00216F3B" w:rsidRDefault="00EA3A37">
      <w:pPr>
        <w:pStyle w:val="Corpsdetexte"/>
        <w:spacing w:line="360" w:lineRule="auto"/>
        <w:rPr>
          <w:i/>
          <w:sz w:val="24"/>
        </w:rPr>
      </w:pPr>
      <w:r w:rsidRPr="00EA3A37">
        <w:rPr>
          <w:b/>
          <w:i/>
          <w:noProof/>
          <w:sz w:val="24"/>
        </w:rPr>
        <w:pict>
          <v:shape id="Text Box 37" o:spid="_x0000_s1027" type="#_x0000_t202" style="position:absolute;left:0;text-align:left;margin-left:244.45pt;margin-top:35.5pt;width:208.8pt;height:2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jDugIAAME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" filled="f" stroked="f">
            <v:textbox>
              <w:txbxContent>
                <w:p w:rsidR="00CA57F1" w:rsidRDefault="00CA57F1" w:rsidP="00B63D3F">
                  <w:r>
                    <w:rPr>
                      <w:i/>
                      <w:sz w:val="24"/>
                    </w:rPr>
                    <w:t xml:space="preserve">   Directeur de thèse P</w:t>
                  </w:r>
                  <w:r>
                    <w:rPr>
                      <w:i/>
                      <w:sz w:val="24"/>
                      <w:vertAlign w:val="superscript"/>
                    </w:rPr>
                    <w:t>r</w:t>
                  </w:r>
                  <w:r>
                    <w:rPr>
                      <w:i/>
                      <w:sz w:val="24"/>
                    </w:rPr>
                    <w:t xml:space="preserve"> A. Bendib</w:t>
                  </w:r>
                </w:p>
              </w:txbxContent>
            </v:textbox>
          </v:shape>
        </w:pict>
      </w:r>
    </w:p>
    <w:p w:rsidR="00BE6A9B" w:rsidRDefault="00BE6A9B">
      <w:pPr>
        <w:pStyle w:val="Corpsdetexte"/>
        <w:spacing w:line="360" w:lineRule="auto"/>
        <w:rPr>
          <w:b/>
          <w:i/>
          <w:sz w:val="24"/>
          <w:u w:val="single"/>
        </w:rPr>
        <w:sectPr w:rsidR="00BE6A9B" w:rsidSect="00AE238A">
          <w:footerReference w:type="default" r:id="rId8"/>
          <w:type w:val="continuous"/>
          <w:pgSz w:w="11906" w:h="16838"/>
          <w:pgMar w:top="1417" w:right="1417" w:bottom="1417" w:left="1417" w:header="720" w:footer="720" w:gutter="0"/>
          <w:cols w:space="720"/>
        </w:sectPr>
      </w:pPr>
    </w:p>
    <w:p w:rsidR="00D26237" w:rsidRPr="00266983" w:rsidRDefault="00D26237" w:rsidP="00843DDB">
      <w:pPr>
        <w:pStyle w:val="Corpsdetexte"/>
        <w:spacing w:line="360" w:lineRule="auto"/>
        <w:rPr>
          <w:rFonts w:asciiTheme="majorBidi" w:hAnsiTheme="majorBidi" w:cstheme="majorBidi"/>
          <w:sz w:val="24"/>
          <w:szCs w:val="24"/>
          <w:lang w:eastAsia="en-US"/>
        </w:rPr>
      </w:pPr>
    </w:p>
    <w:sectPr w:rsidR="00D26237" w:rsidRPr="00266983" w:rsidSect="00AE238A">
      <w:type w:val="continuous"/>
      <w:pgSz w:w="11906" w:h="16838"/>
      <w:pgMar w:top="1417" w:right="1417" w:bottom="1417" w:left="141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BC4" w:rsidRDefault="003F7BC4" w:rsidP="007B01E5">
      <w:r>
        <w:separator/>
      </w:r>
    </w:p>
  </w:endnote>
  <w:endnote w:type="continuationSeparator" w:id="1">
    <w:p w:rsidR="003F7BC4" w:rsidRDefault="003F7BC4" w:rsidP="007B01E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6533416"/>
      <w:docPartObj>
        <w:docPartGallery w:val="Page Numbers (Bottom of Page)"/>
        <w:docPartUnique/>
      </w:docPartObj>
    </w:sdtPr>
    <w:sdtContent>
      <w:p w:rsidR="00CA57F1" w:rsidRDefault="00EA3A37">
        <w:pPr>
          <w:pStyle w:val="Pieddepage"/>
          <w:jc w:val="center"/>
        </w:pPr>
        <w:fldSimple w:instr="PAGE   \* MERGEFORMAT">
          <w:r w:rsidR="00843DDB">
            <w:rPr>
              <w:noProof/>
            </w:rPr>
            <w:t>1</w:t>
          </w:r>
        </w:fldSimple>
      </w:p>
    </w:sdtContent>
  </w:sdt>
  <w:p w:rsidR="00CA57F1" w:rsidRDefault="00CA57F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BC4" w:rsidRDefault="003F7BC4" w:rsidP="007B01E5">
      <w:r>
        <w:separator/>
      </w:r>
    </w:p>
  </w:footnote>
  <w:footnote w:type="continuationSeparator" w:id="1">
    <w:p w:rsidR="003F7BC4" w:rsidRDefault="003F7BC4" w:rsidP="007B01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85E31"/>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1">
    <w:nsid w:val="106F18FC"/>
    <w:multiLevelType w:val="singleLevel"/>
    <w:tmpl w:val="040C0017"/>
    <w:lvl w:ilvl="0">
      <w:start w:val="1"/>
      <w:numFmt w:val="lowerLetter"/>
      <w:lvlText w:val="%1)"/>
      <w:lvlJc w:val="left"/>
      <w:pPr>
        <w:tabs>
          <w:tab w:val="num" w:pos="360"/>
        </w:tabs>
        <w:ind w:left="360" w:hanging="360"/>
      </w:pPr>
    </w:lvl>
  </w:abstractNum>
  <w:abstractNum w:abstractNumId="2">
    <w:nsid w:val="1E985A7C"/>
    <w:multiLevelType w:val="hybridMultilevel"/>
    <w:tmpl w:val="2D6E35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3CD2EDC"/>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4">
    <w:nsid w:val="2E8E2B48"/>
    <w:multiLevelType w:val="hybridMultilevel"/>
    <w:tmpl w:val="514C51AA"/>
    <w:lvl w:ilvl="0" w:tplc="19D8D542">
      <w:start w:val="1"/>
      <w:numFmt w:val="bullet"/>
      <w:lvlText w:val=""/>
      <w:lvlJc w:val="left"/>
      <w:pPr>
        <w:tabs>
          <w:tab w:val="num" w:pos="720"/>
        </w:tabs>
        <w:ind w:left="720" w:hanging="360"/>
      </w:pPr>
      <w:rPr>
        <w:rFonts w:ascii="Wingdings" w:hAnsi="Wingdings" w:hint="default"/>
      </w:rPr>
    </w:lvl>
    <w:lvl w:ilvl="1" w:tplc="F4B458AA" w:tentative="1">
      <w:start w:val="1"/>
      <w:numFmt w:val="bullet"/>
      <w:lvlText w:val="o"/>
      <w:lvlJc w:val="left"/>
      <w:pPr>
        <w:tabs>
          <w:tab w:val="num" w:pos="1440"/>
        </w:tabs>
        <w:ind w:left="1440" w:hanging="360"/>
      </w:pPr>
      <w:rPr>
        <w:rFonts w:ascii="Courier New" w:hAnsi="Courier New" w:hint="default"/>
      </w:rPr>
    </w:lvl>
    <w:lvl w:ilvl="2" w:tplc="FA16DFDA" w:tentative="1">
      <w:start w:val="1"/>
      <w:numFmt w:val="bullet"/>
      <w:lvlText w:val=""/>
      <w:lvlJc w:val="left"/>
      <w:pPr>
        <w:tabs>
          <w:tab w:val="num" w:pos="2160"/>
        </w:tabs>
        <w:ind w:left="2160" w:hanging="360"/>
      </w:pPr>
      <w:rPr>
        <w:rFonts w:ascii="Wingdings" w:hAnsi="Wingdings" w:hint="default"/>
      </w:rPr>
    </w:lvl>
    <w:lvl w:ilvl="3" w:tplc="739CB8A0" w:tentative="1">
      <w:start w:val="1"/>
      <w:numFmt w:val="bullet"/>
      <w:lvlText w:val=""/>
      <w:lvlJc w:val="left"/>
      <w:pPr>
        <w:tabs>
          <w:tab w:val="num" w:pos="2880"/>
        </w:tabs>
        <w:ind w:left="2880" w:hanging="360"/>
      </w:pPr>
      <w:rPr>
        <w:rFonts w:ascii="Symbol" w:hAnsi="Symbol" w:hint="default"/>
      </w:rPr>
    </w:lvl>
    <w:lvl w:ilvl="4" w:tplc="4E22EC9C" w:tentative="1">
      <w:start w:val="1"/>
      <w:numFmt w:val="bullet"/>
      <w:lvlText w:val="o"/>
      <w:lvlJc w:val="left"/>
      <w:pPr>
        <w:tabs>
          <w:tab w:val="num" w:pos="3600"/>
        </w:tabs>
        <w:ind w:left="3600" w:hanging="360"/>
      </w:pPr>
      <w:rPr>
        <w:rFonts w:ascii="Courier New" w:hAnsi="Courier New" w:hint="default"/>
      </w:rPr>
    </w:lvl>
    <w:lvl w:ilvl="5" w:tplc="E52EADBE" w:tentative="1">
      <w:start w:val="1"/>
      <w:numFmt w:val="bullet"/>
      <w:lvlText w:val=""/>
      <w:lvlJc w:val="left"/>
      <w:pPr>
        <w:tabs>
          <w:tab w:val="num" w:pos="4320"/>
        </w:tabs>
        <w:ind w:left="4320" w:hanging="360"/>
      </w:pPr>
      <w:rPr>
        <w:rFonts w:ascii="Wingdings" w:hAnsi="Wingdings" w:hint="default"/>
      </w:rPr>
    </w:lvl>
    <w:lvl w:ilvl="6" w:tplc="DF02EA1E" w:tentative="1">
      <w:start w:val="1"/>
      <w:numFmt w:val="bullet"/>
      <w:lvlText w:val=""/>
      <w:lvlJc w:val="left"/>
      <w:pPr>
        <w:tabs>
          <w:tab w:val="num" w:pos="5040"/>
        </w:tabs>
        <w:ind w:left="5040" w:hanging="360"/>
      </w:pPr>
      <w:rPr>
        <w:rFonts w:ascii="Symbol" w:hAnsi="Symbol" w:hint="default"/>
      </w:rPr>
    </w:lvl>
    <w:lvl w:ilvl="7" w:tplc="088AE36A" w:tentative="1">
      <w:start w:val="1"/>
      <w:numFmt w:val="bullet"/>
      <w:lvlText w:val="o"/>
      <w:lvlJc w:val="left"/>
      <w:pPr>
        <w:tabs>
          <w:tab w:val="num" w:pos="5760"/>
        </w:tabs>
        <w:ind w:left="5760" w:hanging="360"/>
      </w:pPr>
      <w:rPr>
        <w:rFonts w:ascii="Courier New" w:hAnsi="Courier New" w:hint="default"/>
      </w:rPr>
    </w:lvl>
    <w:lvl w:ilvl="8" w:tplc="1FB84C9C" w:tentative="1">
      <w:start w:val="1"/>
      <w:numFmt w:val="bullet"/>
      <w:lvlText w:val=""/>
      <w:lvlJc w:val="left"/>
      <w:pPr>
        <w:tabs>
          <w:tab w:val="num" w:pos="6480"/>
        </w:tabs>
        <w:ind w:left="6480" w:hanging="360"/>
      </w:pPr>
      <w:rPr>
        <w:rFonts w:ascii="Wingdings" w:hAnsi="Wingdings" w:hint="default"/>
      </w:rPr>
    </w:lvl>
  </w:abstractNum>
  <w:abstractNum w:abstractNumId="5">
    <w:nsid w:val="31165ED9"/>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6">
    <w:nsid w:val="3209475E"/>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7">
    <w:nsid w:val="36A941F2"/>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8">
    <w:nsid w:val="421A1CC6"/>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9">
    <w:nsid w:val="4E154004"/>
    <w:multiLevelType w:val="multilevel"/>
    <w:tmpl w:val="1FCC168E"/>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5F6D1DC5"/>
    <w:multiLevelType w:val="hybridMultilevel"/>
    <w:tmpl w:val="934C61B2"/>
    <w:lvl w:ilvl="0" w:tplc="8F426470">
      <w:start w:val="1"/>
      <w:numFmt w:val="bullet"/>
      <w:lvlText w:val=""/>
      <w:lvlJc w:val="left"/>
      <w:pPr>
        <w:tabs>
          <w:tab w:val="num" w:pos="720"/>
        </w:tabs>
        <w:ind w:left="720" w:hanging="360"/>
      </w:pPr>
      <w:rPr>
        <w:rFonts w:ascii="Wingdings" w:hAnsi="Wingdings" w:hint="default"/>
      </w:rPr>
    </w:lvl>
    <w:lvl w:ilvl="1" w:tplc="8250C0B6" w:tentative="1">
      <w:start w:val="1"/>
      <w:numFmt w:val="bullet"/>
      <w:lvlText w:val="o"/>
      <w:lvlJc w:val="left"/>
      <w:pPr>
        <w:tabs>
          <w:tab w:val="num" w:pos="1440"/>
        </w:tabs>
        <w:ind w:left="1440" w:hanging="360"/>
      </w:pPr>
      <w:rPr>
        <w:rFonts w:ascii="Courier New" w:hAnsi="Courier New" w:cs="Courier New" w:hint="default"/>
      </w:rPr>
    </w:lvl>
    <w:lvl w:ilvl="2" w:tplc="9C68C6E8" w:tentative="1">
      <w:start w:val="1"/>
      <w:numFmt w:val="bullet"/>
      <w:lvlText w:val=""/>
      <w:lvlJc w:val="left"/>
      <w:pPr>
        <w:tabs>
          <w:tab w:val="num" w:pos="2160"/>
        </w:tabs>
        <w:ind w:left="2160" w:hanging="360"/>
      </w:pPr>
      <w:rPr>
        <w:rFonts w:ascii="Wingdings" w:hAnsi="Wingdings" w:hint="default"/>
      </w:rPr>
    </w:lvl>
    <w:lvl w:ilvl="3" w:tplc="2BF4A134" w:tentative="1">
      <w:start w:val="1"/>
      <w:numFmt w:val="bullet"/>
      <w:lvlText w:val=""/>
      <w:lvlJc w:val="left"/>
      <w:pPr>
        <w:tabs>
          <w:tab w:val="num" w:pos="2880"/>
        </w:tabs>
        <w:ind w:left="2880" w:hanging="360"/>
      </w:pPr>
      <w:rPr>
        <w:rFonts w:ascii="Symbol" w:hAnsi="Symbol" w:hint="default"/>
      </w:rPr>
    </w:lvl>
    <w:lvl w:ilvl="4" w:tplc="E8C0B9AC" w:tentative="1">
      <w:start w:val="1"/>
      <w:numFmt w:val="bullet"/>
      <w:lvlText w:val="o"/>
      <w:lvlJc w:val="left"/>
      <w:pPr>
        <w:tabs>
          <w:tab w:val="num" w:pos="3600"/>
        </w:tabs>
        <w:ind w:left="3600" w:hanging="360"/>
      </w:pPr>
      <w:rPr>
        <w:rFonts w:ascii="Courier New" w:hAnsi="Courier New" w:cs="Courier New" w:hint="default"/>
      </w:rPr>
    </w:lvl>
    <w:lvl w:ilvl="5" w:tplc="906E6B1E" w:tentative="1">
      <w:start w:val="1"/>
      <w:numFmt w:val="bullet"/>
      <w:lvlText w:val=""/>
      <w:lvlJc w:val="left"/>
      <w:pPr>
        <w:tabs>
          <w:tab w:val="num" w:pos="4320"/>
        </w:tabs>
        <w:ind w:left="4320" w:hanging="360"/>
      </w:pPr>
      <w:rPr>
        <w:rFonts w:ascii="Wingdings" w:hAnsi="Wingdings" w:hint="default"/>
      </w:rPr>
    </w:lvl>
    <w:lvl w:ilvl="6" w:tplc="ED7AF888" w:tentative="1">
      <w:start w:val="1"/>
      <w:numFmt w:val="bullet"/>
      <w:lvlText w:val=""/>
      <w:lvlJc w:val="left"/>
      <w:pPr>
        <w:tabs>
          <w:tab w:val="num" w:pos="5040"/>
        </w:tabs>
        <w:ind w:left="5040" w:hanging="360"/>
      </w:pPr>
      <w:rPr>
        <w:rFonts w:ascii="Symbol" w:hAnsi="Symbol" w:hint="default"/>
      </w:rPr>
    </w:lvl>
    <w:lvl w:ilvl="7" w:tplc="3DBA982C" w:tentative="1">
      <w:start w:val="1"/>
      <w:numFmt w:val="bullet"/>
      <w:lvlText w:val="o"/>
      <w:lvlJc w:val="left"/>
      <w:pPr>
        <w:tabs>
          <w:tab w:val="num" w:pos="5760"/>
        </w:tabs>
        <w:ind w:left="5760" w:hanging="360"/>
      </w:pPr>
      <w:rPr>
        <w:rFonts w:ascii="Courier New" w:hAnsi="Courier New" w:cs="Courier New" w:hint="default"/>
      </w:rPr>
    </w:lvl>
    <w:lvl w:ilvl="8" w:tplc="7F5ED948" w:tentative="1">
      <w:start w:val="1"/>
      <w:numFmt w:val="bullet"/>
      <w:lvlText w:val=""/>
      <w:lvlJc w:val="left"/>
      <w:pPr>
        <w:tabs>
          <w:tab w:val="num" w:pos="6480"/>
        </w:tabs>
        <w:ind w:left="6480" w:hanging="360"/>
      </w:pPr>
      <w:rPr>
        <w:rFonts w:ascii="Wingdings" w:hAnsi="Wingdings" w:hint="default"/>
      </w:rPr>
    </w:lvl>
  </w:abstractNum>
  <w:abstractNum w:abstractNumId="11">
    <w:nsid w:val="6608031B"/>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12">
    <w:nsid w:val="6EBD1DE5"/>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13">
    <w:nsid w:val="711910D2"/>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14">
    <w:nsid w:val="7702564E"/>
    <w:multiLevelType w:val="hybridMultilevel"/>
    <w:tmpl w:val="514C51AA"/>
    <w:lvl w:ilvl="0" w:tplc="CB449364">
      <w:start w:val="1"/>
      <w:numFmt w:val="bullet"/>
      <w:lvlText w:val=""/>
      <w:lvlJc w:val="left"/>
      <w:pPr>
        <w:tabs>
          <w:tab w:val="num" w:pos="720"/>
        </w:tabs>
        <w:ind w:left="720" w:hanging="360"/>
      </w:pPr>
      <w:rPr>
        <w:rFonts w:ascii="Symbol" w:hAnsi="Symbol" w:hint="default"/>
      </w:rPr>
    </w:lvl>
    <w:lvl w:ilvl="1" w:tplc="CAC68E2C" w:tentative="1">
      <w:start w:val="1"/>
      <w:numFmt w:val="bullet"/>
      <w:lvlText w:val="o"/>
      <w:lvlJc w:val="left"/>
      <w:pPr>
        <w:tabs>
          <w:tab w:val="num" w:pos="1440"/>
        </w:tabs>
        <w:ind w:left="1440" w:hanging="360"/>
      </w:pPr>
      <w:rPr>
        <w:rFonts w:ascii="Courier New" w:hAnsi="Courier New" w:hint="default"/>
      </w:rPr>
    </w:lvl>
    <w:lvl w:ilvl="2" w:tplc="BEE04A22" w:tentative="1">
      <w:start w:val="1"/>
      <w:numFmt w:val="bullet"/>
      <w:lvlText w:val=""/>
      <w:lvlJc w:val="left"/>
      <w:pPr>
        <w:tabs>
          <w:tab w:val="num" w:pos="2160"/>
        </w:tabs>
        <w:ind w:left="2160" w:hanging="360"/>
      </w:pPr>
      <w:rPr>
        <w:rFonts w:ascii="Wingdings" w:hAnsi="Wingdings" w:hint="default"/>
      </w:rPr>
    </w:lvl>
    <w:lvl w:ilvl="3" w:tplc="4E881068" w:tentative="1">
      <w:start w:val="1"/>
      <w:numFmt w:val="bullet"/>
      <w:lvlText w:val=""/>
      <w:lvlJc w:val="left"/>
      <w:pPr>
        <w:tabs>
          <w:tab w:val="num" w:pos="2880"/>
        </w:tabs>
        <w:ind w:left="2880" w:hanging="360"/>
      </w:pPr>
      <w:rPr>
        <w:rFonts w:ascii="Symbol" w:hAnsi="Symbol" w:hint="default"/>
      </w:rPr>
    </w:lvl>
    <w:lvl w:ilvl="4" w:tplc="DEAE560A" w:tentative="1">
      <w:start w:val="1"/>
      <w:numFmt w:val="bullet"/>
      <w:lvlText w:val="o"/>
      <w:lvlJc w:val="left"/>
      <w:pPr>
        <w:tabs>
          <w:tab w:val="num" w:pos="3600"/>
        </w:tabs>
        <w:ind w:left="3600" w:hanging="360"/>
      </w:pPr>
      <w:rPr>
        <w:rFonts w:ascii="Courier New" w:hAnsi="Courier New" w:hint="default"/>
      </w:rPr>
    </w:lvl>
    <w:lvl w:ilvl="5" w:tplc="3A148DD0" w:tentative="1">
      <w:start w:val="1"/>
      <w:numFmt w:val="bullet"/>
      <w:lvlText w:val=""/>
      <w:lvlJc w:val="left"/>
      <w:pPr>
        <w:tabs>
          <w:tab w:val="num" w:pos="4320"/>
        </w:tabs>
        <w:ind w:left="4320" w:hanging="360"/>
      </w:pPr>
      <w:rPr>
        <w:rFonts w:ascii="Wingdings" w:hAnsi="Wingdings" w:hint="default"/>
      </w:rPr>
    </w:lvl>
    <w:lvl w:ilvl="6" w:tplc="CDC6BDDC" w:tentative="1">
      <w:start w:val="1"/>
      <w:numFmt w:val="bullet"/>
      <w:lvlText w:val=""/>
      <w:lvlJc w:val="left"/>
      <w:pPr>
        <w:tabs>
          <w:tab w:val="num" w:pos="5040"/>
        </w:tabs>
        <w:ind w:left="5040" w:hanging="360"/>
      </w:pPr>
      <w:rPr>
        <w:rFonts w:ascii="Symbol" w:hAnsi="Symbol" w:hint="default"/>
      </w:rPr>
    </w:lvl>
    <w:lvl w:ilvl="7" w:tplc="316A14B0" w:tentative="1">
      <w:start w:val="1"/>
      <w:numFmt w:val="bullet"/>
      <w:lvlText w:val="o"/>
      <w:lvlJc w:val="left"/>
      <w:pPr>
        <w:tabs>
          <w:tab w:val="num" w:pos="5760"/>
        </w:tabs>
        <w:ind w:left="5760" w:hanging="360"/>
      </w:pPr>
      <w:rPr>
        <w:rFonts w:ascii="Courier New" w:hAnsi="Courier New" w:hint="default"/>
      </w:rPr>
    </w:lvl>
    <w:lvl w:ilvl="8" w:tplc="167C1830" w:tentative="1">
      <w:start w:val="1"/>
      <w:numFmt w:val="bullet"/>
      <w:lvlText w:val=""/>
      <w:lvlJc w:val="left"/>
      <w:pPr>
        <w:tabs>
          <w:tab w:val="num" w:pos="6480"/>
        </w:tabs>
        <w:ind w:left="6480" w:hanging="360"/>
      </w:pPr>
      <w:rPr>
        <w:rFonts w:ascii="Wingdings" w:hAnsi="Wingdings" w:hint="default"/>
      </w:rPr>
    </w:lvl>
  </w:abstractNum>
  <w:abstractNum w:abstractNumId="15">
    <w:nsid w:val="7EB81A6E"/>
    <w:multiLevelType w:val="hybridMultilevel"/>
    <w:tmpl w:val="48484A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1"/>
  </w:num>
  <w:num w:numId="4">
    <w:abstractNumId w:val="13"/>
  </w:num>
  <w:num w:numId="5">
    <w:abstractNumId w:val="0"/>
  </w:num>
  <w:num w:numId="6">
    <w:abstractNumId w:val="8"/>
  </w:num>
  <w:num w:numId="7">
    <w:abstractNumId w:val="11"/>
  </w:num>
  <w:num w:numId="8">
    <w:abstractNumId w:val="6"/>
  </w:num>
  <w:num w:numId="9">
    <w:abstractNumId w:val="3"/>
  </w:num>
  <w:num w:numId="10">
    <w:abstractNumId w:val="14"/>
  </w:num>
  <w:num w:numId="11">
    <w:abstractNumId w:val="9"/>
  </w:num>
  <w:num w:numId="12">
    <w:abstractNumId w:val="12"/>
  </w:num>
  <w:num w:numId="13">
    <w:abstractNumId w:val="10"/>
  </w:num>
  <w:num w:numId="14">
    <w:abstractNumId w:val="4"/>
  </w:num>
  <w:num w:numId="15">
    <w:abstractNumId w:val="2"/>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embedSystemFonts/>
  <w:activeWritingStyle w:appName="MSWord" w:lang="fr-FR" w:vendorID="9" w:dllVersion="512" w:checkStyle="1"/>
  <w:activeWritingStyle w:appName="MSWord" w:lang="en-GB" w:vendorID="8" w:dllVersion="513" w:checkStyle="1"/>
  <w:activeWritingStyle w:appName="MSWord" w:lang="en-US" w:vendorID="8" w:dllVersion="513" w:checkStyle="1"/>
  <w:activeWritingStyle w:appName="MSWord" w:lang="de-DE" w:vendorID="9" w:dllVersion="512" w:checkStyle="1"/>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3A1B26"/>
    <w:rsid w:val="000243B9"/>
    <w:rsid w:val="00027D7F"/>
    <w:rsid w:val="00042F12"/>
    <w:rsid w:val="00075348"/>
    <w:rsid w:val="000A2D8D"/>
    <w:rsid w:val="000C2EFE"/>
    <w:rsid w:val="000F2023"/>
    <w:rsid w:val="00166ED8"/>
    <w:rsid w:val="00175BC2"/>
    <w:rsid w:val="00185B7C"/>
    <w:rsid w:val="00187B58"/>
    <w:rsid w:val="001C4845"/>
    <w:rsid w:val="0021358F"/>
    <w:rsid w:val="00216F3B"/>
    <w:rsid w:val="002543F5"/>
    <w:rsid w:val="00266983"/>
    <w:rsid w:val="00270B5B"/>
    <w:rsid w:val="00277FF1"/>
    <w:rsid w:val="002828EF"/>
    <w:rsid w:val="00295C2C"/>
    <w:rsid w:val="002D09B5"/>
    <w:rsid w:val="00313A4E"/>
    <w:rsid w:val="00325F4B"/>
    <w:rsid w:val="003600A8"/>
    <w:rsid w:val="003A1B26"/>
    <w:rsid w:val="003C10A4"/>
    <w:rsid w:val="003F7BC4"/>
    <w:rsid w:val="00401858"/>
    <w:rsid w:val="0040424F"/>
    <w:rsid w:val="00412BAE"/>
    <w:rsid w:val="00437490"/>
    <w:rsid w:val="00445960"/>
    <w:rsid w:val="004604DC"/>
    <w:rsid w:val="00474129"/>
    <w:rsid w:val="004778B0"/>
    <w:rsid w:val="004D6409"/>
    <w:rsid w:val="004E0CFD"/>
    <w:rsid w:val="0053221B"/>
    <w:rsid w:val="00561178"/>
    <w:rsid w:val="00563BF0"/>
    <w:rsid w:val="00570F14"/>
    <w:rsid w:val="005F1440"/>
    <w:rsid w:val="005F15CC"/>
    <w:rsid w:val="00635EA2"/>
    <w:rsid w:val="00665778"/>
    <w:rsid w:val="00687167"/>
    <w:rsid w:val="006E418D"/>
    <w:rsid w:val="00724210"/>
    <w:rsid w:val="00733021"/>
    <w:rsid w:val="00740442"/>
    <w:rsid w:val="007407D6"/>
    <w:rsid w:val="00745C2A"/>
    <w:rsid w:val="007506EC"/>
    <w:rsid w:val="00773E0A"/>
    <w:rsid w:val="00781F58"/>
    <w:rsid w:val="007B01E5"/>
    <w:rsid w:val="007C6FA0"/>
    <w:rsid w:val="00843DDB"/>
    <w:rsid w:val="008444DC"/>
    <w:rsid w:val="00852E33"/>
    <w:rsid w:val="008714A2"/>
    <w:rsid w:val="00872834"/>
    <w:rsid w:val="00885C12"/>
    <w:rsid w:val="00892D77"/>
    <w:rsid w:val="008B3B67"/>
    <w:rsid w:val="008B7EDA"/>
    <w:rsid w:val="008D2B92"/>
    <w:rsid w:val="00920A66"/>
    <w:rsid w:val="009638AA"/>
    <w:rsid w:val="00987A70"/>
    <w:rsid w:val="00994514"/>
    <w:rsid w:val="009B71CC"/>
    <w:rsid w:val="00A01441"/>
    <w:rsid w:val="00A22679"/>
    <w:rsid w:val="00A34654"/>
    <w:rsid w:val="00A432B4"/>
    <w:rsid w:val="00A534CE"/>
    <w:rsid w:val="00A60D57"/>
    <w:rsid w:val="00A74966"/>
    <w:rsid w:val="00AA64B8"/>
    <w:rsid w:val="00AB5EAC"/>
    <w:rsid w:val="00AC6950"/>
    <w:rsid w:val="00AD22AB"/>
    <w:rsid w:val="00AE238A"/>
    <w:rsid w:val="00B0627E"/>
    <w:rsid w:val="00B16A01"/>
    <w:rsid w:val="00B259A3"/>
    <w:rsid w:val="00B32C34"/>
    <w:rsid w:val="00B63D3F"/>
    <w:rsid w:val="00B86AAD"/>
    <w:rsid w:val="00B91E73"/>
    <w:rsid w:val="00BA0234"/>
    <w:rsid w:val="00BA221D"/>
    <w:rsid w:val="00BE6A9B"/>
    <w:rsid w:val="00BF5F2A"/>
    <w:rsid w:val="00C43F4C"/>
    <w:rsid w:val="00C81835"/>
    <w:rsid w:val="00CA57F1"/>
    <w:rsid w:val="00CD0582"/>
    <w:rsid w:val="00CD100A"/>
    <w:rsid w:val="00CD74BB"/>
    <w:rsid w:val="00D01DD9"/>
    <w:rsid w:val="00D16ABF"/>
    <w:rsid w:val="00D1752B"/>
    <w:rsid w:val="00D25211"/>
    <w:rsid w:val="00D26237"/>
    <w:rsid w:val="00D6617E"/>
    <w:rsid w:val="00D724D8"/>
    <w:rsid w:val="00D7319D"/>
    <w:rsid w:val="00DB5EB2"/>
    <w:rsid w:val="00DE3967"/>
    <w:rsid w:val="00E03C5E"/>
    <w:rsid w:val="00E175DE"/>
    <w:rsid w:val="00E21D1E"/>
    <w:rsid w:val="00E22F8A"/>
    <w:rsid w:val="00E40A6A"/>
    <w:rsid w:val="00E959DA"/>
    <w:rsid w:val="00EA3A37"/>
    <w:rsid w:val="00ED4FFE"/>
    <w:rsid w:val="00F00BB3"/>
    <w:rsid w:val="00F06D5D"/>
    <w:rsid w:val="00F40B07"/>
    <w:rsid w:val="00F426A2"/>
    <w:rsid w:val="00F44017"/>
    <w:rsid w:val="00F47445"/>
    <w:rsid w:val="00F83656"/>
    <w:rsid w:val="00F934FF"/>
    <w:rsid w:val="00FA248A"/>
    <w:rsid w:val="00FE2163"/>
    <w:rsid w:val="00FE5EC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colormenu v:ext="edit" fillcolor="none [305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238A"/>
  </w:style>
  <w:style w:type="paragraph" w:styleId="Titre1">
    <w:name w:val="heading 1"/>
    <w:basedOn w:val="Normal"/>
    <w:next w:val="Normal"/>
    <w:link w:val="Titre1Car"/>
    <w:uiPriority w:val="9"/>
    <w:qFormat/>
    <w:rsid w:val="00AE238A"/>
    <w:pPr>
      <w:keepNext/>
      <w:spacing w:before="240" w:after="60"/>
      <w:outlineLvl w:val="0"/>
    </w:pPr>
    <w:rPr>
      <w:rFonts w:ascii="Arial" w:hAnsi="Arial"/>
      <w:b/>
      <w:kern w:val="28"/>
      <w:sz w:val="28"/>
    </w:rPr>
  </w:style>
  <w:style w:type="paragraph" w:styleId="Titre2">
    <w:name w:val="heading 2"/>
    <w:basedOn w:val="Normal"/>
    <w:next w:val="Normal"/>
    <w:qFormat/>
    <w:rsid w:val="00AE238A"/>
    <w:pPr>
      <w:keepNext/>
      <w:outlineLvl w:val="1"/>
    </w:pPr>
    <w:rPr>
      <w:b/>
      <w:i/>
      <w:sz w:val="24"/>
    </w:rPr>
  </w:style>
  <w:style w:type="paragraph" w:styleId="Titre3">
    <w:name w:val="heading 3"/>
    <w:basedOn w:val="Normal"/>
    <w:next w:val="Normal"/>
    <w:qFormat/>
    <w:rsid w:val="00AE238A"/>
    <w:pPr>
      <w:keepNext/>
      <w:jc w:val="both"/>
      <w:outlineLvl w:val="2"/>
    </w:pPr>
    <w:rPr>
      <w:b/>
      <w:sz w:val="24"/>
    </w:rPr>
  </w:style>
  <w:style w:type="paragraph" w:styleId="Titre4">
    <w:name w:val="heading 4"/>
    <w:basedOn w:val="Normal"/>
    <w:next w:val="Normal"/>
    <w:qFormat/>
    <w:rsid w:val="00AE238A"/>
    <w:pPr>
      <w:keepNext/>
      <w:jc w:val="center"/>
      <w:outlineLvl w:val="3"/>
    </w:pPr>
    <w:rPr>
      <w:sz w:val="28"/>
    </w:rPr>
  </w:style>
  <w:style w:type="paragraph" w:styleId="Titre5">
    <w:name w:val="heading 5"/>
    <w:basedOn w:val="Normal"/>
    <w:next w:val="Normal"/>
    <w:qFormat/>
    <w:rsid w:val="00AE238A"/>
    <w:pPr>
      <w:keepNext/>
      <w:spacing w:line="360" w:lineRule="auto"/>
      <w:jc w:val="both"/>
      <w:outlineLvl w:val="4"/>
    </w:pPr>
    <w:rPr>
      <w:sz w:val="24"/>
    </w:rPr>
  </w:style>
  <w:style w:type="paragraph" w:styleId="Titre6">
    <w:name w:val="heading 6"/>
    <w:basedOn w:val="Normal"/>
    <w:next w:val="Normal"/>
    <w:qFormat/>
    <w:rsid w:val="00AE238A"/>
    <w:pPr>
      <w:keepNext/>
      <w:tabs>
        <w:tab w:val="left" w:pos="1260"/>
      </w:tabs>
      <w:spacing w:line="360" w:lineRule="auto"/>
      <w:ind w:firstLine="540"/>
      <w:jc w:val="both"/>
      <w:outlineLvl w:val="5"/>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AE238A"/>
    <w:pPr>
      <w:jc w:val="both"/>
    </w:pPr>
  </w:style>
  <w:style w:type="paragraph" w:styleId="Corpsdetexte3">
    <w:name w:val="Body Text 3"/>
    <w:basedOn w:val="Normal"/>
    <w:rsid w:val="00AE238A"/>
    <w:pPr>
      <w:spacing w:line="360" w:lineRule="auto"/>
      <w:jc w:val="both"/>
    </w:pPr>
    <w:rPr>
      <w:sz w:val="24"/>
    </w:rPr>
  </w:style>
  <w:style w:type="paragraph" w:styleId="Corpsdetexte2">
    <w:name w:val="Body Text 2"/>
    <w:basedOn w:val="Normal"/>
    <w:rsid w:val="00AE238A"/>
    <w:pPr>
      <w:spacing w:line="360" w:lineRule="auto"/>
      <w:jc w:val="both"/>
    </w:pPr>
    <w:rPr>
      <w:sz w:val="24"/>
    </w:rPr>
  </w:style>
  <w:style w:type="paragraph" w:styleId="Retraitcorpsdetexte">
    <w:name w:val="Body Text Indent"/>
    <w:basedOn w:val="Normal"/>
    <w:rsid w:val="00AE238A"/>
    <w:pPr>
      <w:spacing w:line="360" w:lineRule="auto"/>
      <w:ind w:firstLine="357"/>
      <w:jc w:val="both"/>
    </w:pPr>
    <w:rPr>
      <w:sz w:val="24"/>
    </w:rPr>
  </w:style>
  <w:style w:type="paragraph" w:styleId="Retraitcorpsdetexte2">
    <w:name w:val="Body Text Indent 2"/>
    <w:basedOn w:val="Normal"/>
    <w:rsid w:val="00AE238A"/>
    <w:pPr>
      <w:spacing w:line="360" w:lineRule="auto"/>
      <w:ind w:firstLine="708"/>
      <w:jc w:val="both"/>
    </w:pPr>
    <w:rPr>
      <w:sz w:val="24"/>
    </w:rPr>
  </w:style>
  <w:style w:type="paragraph" w:styleId="Sous-titre">
    <w:name w:val="Subtitle"/>
    <w:basedOn w:val="Normal"/>
    <w:next w:val="Normal"/>
    <w:link w:val="Sous-titreCar"/>
    <w:uiPriority w:val="11"/>
    <w:qFormat/>
    <w:rsid w:val="00D16ABF"/>
    <w:pPr>
      <w:numPr>
        <w:ilvl w:val="1"/>
      </w:numPr>
      <w:spacing w:line="276" w:lineRule="auto"/>
    </w:pPr>
    <w:rPr>
      <w:rFonts w:asciiTheme="majorHAnsi" w:eastAsiaTheme="majorEastAsia" w:hAnsiTheme="majorHAnsi" w:cstheme="majorBidi"/>
      <w:i/>
      <w:iCs/>
      <w:color w:val="4F81BD" w:themeColor="accent1"/>
      <w:spacing w:val="15"/>
      <w:sz w:val="24"/>
      <w:szCs w:val="24"/>
      <w:lang w:val="en-US" w:eastAsia="en-US"/>
    </w:rPr>
  </w:style>
  <w:style w:type="character" w:customStyle="1" w:styleId="Sous-titreCar">
    <w:name w:val="Sous-titre Car"/>
    <w:basedOn w:val="Policepardfaut"/>
    <w:link w:val="Sous-titre"/>
    <w:uiPriority w:val="11"/>
    <w:rsid w:val="00D16ABF"/>
    <w:rPr>
      <w:rFonts w:asciiTheme="majorHAnsi" w:eastAsiaTheme="majorEastAsia" w:hAnsiTheme="majorHAnsi" w:cstheme="majorBidi"/>
      <w:i/>
      <w:iCs/>
      <w:color w:val="4F81BD" w:themeColor="accent1"/>
      <w:spacing w:val="15"/>
      <w:sz w:val="24"/>
      <w:szCs w:val="24"/>
      <w:lang w:val="en-US" w:eastAsia="en-US"/>
    </w:rPr>
  </w:style>
  <w:style w:type="paragraph" w:styleId="Lgende">
    <w:name w:val="caption"/>
    <w:basedOn w:val="Normal"/>
    <w:next w:val="Normal"/>
    <w:uiPriority w:val="35"/>
    <w:unhideWhenUsed/>
    <w:qFormat/>
    <w:rsid w:val="00D16ABF"/>
    <w:pPr>
      <w:jc w:val="center"/>
    </w:pPr>
    <w:rPr>
      <w:rFonts w:asciiTheme="majorBidi" w:eastAsiaTheme="minorHAnsi" w:hAnsiTheme="majorBidi" w:cstheme="majorBidi"/>
      <w:b/>
      <w:bCs/>
      <w:sz w:val="24"/>
      <w:szCs w:val="24"/>
      <w:lang w:eastAsia="en-US"/>
    </w:rPr>
  </w:style>
  <w:style w:type="paragraph" w:styleId="Paragraphedeliste">
    <w:name w:val="List Paragraph"/>
    <w:basedOn w:val="Normal"/>
    <w:uiPriority w:val="34"/>
    <w:qFormat/>
    <w:rsid w:val="00D16ABF"/>
    <w:pPr>
      <w:spacing w:line="276" w:lineRule="auto"/>
      <w:ind w:left="720"/>
      <w:contextualSpacing/>
    </w:pPr>
    <w:rPr>
      <w:rFonts w:cs="Arial"/>
      <w:sz w:val="24"/>
      <w:szCs w:val="22"/>
      <w:lang w:val="en-US" w:eastAsia="en-US"/>
    </w:rPr>
  </w:style>
  <w:style w:type="paragraph" w:styleId="Textedebulles">
    <w:name w:val="Balloon Text"/>
    <w:basedOn w:val="Normal"/>
    <w:link w:val="TextedebullesCar"/>
    <w:uiPriority w:val="99"/>
    <w:semiHidden/>
    <w:unhideWhenUsed/>
    <w:rsid w:val="00DE3967"/>
    <w:rPr>
      <w:rFonts w:ascii="Tahoma" w:hAnsi="Tahoma" w:cs="Tahoma"/>
      <w:sz w:val="16"/>
      <w:szCs w:val="16"/>
    </w:rPr>
  </w:style>
  <w:style w:type="character" w:customStyle="1" w:styleId="TextedebullesCar">
    <w:name w:val="Texte de bulles Car"/>
    <w:basedOn w:val="Policepardfaut"/>
    <w:link w:val="Textedebulles"/>
    <w:uiPriority w:val="99"/>
    <w:semiHidden/>
    <w:rsid w:val="00DE3967"/>
    <w:rPr>
      <w:rFonts w:ascii="Tahoma" w:hAnsi="Tahoma" w:cs="Tahoma"/>
      <w:sz w:val="16"/>
      <w:szCs w:val="16"/>
    </w:rPr>
  </w:style>
  <w:style w:type="table" w:styleId="Grilledutableau">
    <w:name w:val="Table Grid"/>
    <w:basedOn w:val="TableauNormal"/>
    <w:uiPriority w:val="59"/>
    <w:rsid w:val="00185B7C"/>
    <w:rPr>
      <w:rFonts w:asciiTheme="minorHAnsi" w:eastAsiaTheme="minorEastAsia" w:hAnsiTheme="minorHAnsi" w:cstheme="minorBidi"/>
      <w:sz w:val="22"/>
      <w:szCs w:val="22"/>
      <w:lang w:val="en-GB"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D26237"/>
  </w:style>
  <w:style w:type="character" w:customStyle="1" w:styleId="Titre1Car">
    <w:name w:val="Titre 1 Car"/>
    <w:basedOn w:val="Policepardfaut"/>
    <w:link w:val="Titre1"/>
    <w:uiPriority w:val="9"/>
    <w:rsid w:val="00D26237"/>
    <w:rPr>
      <w:rFonts w:ascii="Arial" w:hAnsi="Arial"/>
      <w:b/>
      <w:kern w:val="28"/>
      <w:sz w:val="28"/>
    </w:rPr>
  </w:style>
  <w:style w:type="character" w:styleId="Textedelespacerserv">
    <w:name w:val="Placeholder Text"/>
    <w:basedOn w:val="Policepardfaut"/>
    <w:uiPriority w:val="99"/>
    <w:semiHidden/>
    <w:rsid w:val="00A74966"/>
    <w:rPr>
      <w:color w:val="808080"/>
    </w:rPr>
  </w:style>
  <w:style w:type="paragraph" w:styleId="En-tte">
    <w:name w:val="header"/>
    <w:basedOn w:val="Normal"/>
    <w:link w:val="En-tteCar"/>
    <w:uiPriority w:val="99"/>
    <w:unhideWhenUsed/>
    <w:rsid w:val="007B01E5"/>
    <w:pPr>
      <w:tabs>
        <w:tab w:val="center" w:pos="4536"/>
        <w:tab w:val="right" w:pos="9072"/>
      </w:tabs>
    </w:pPr>
  </w:style>
  <w:style w:type="character" w:customStyle="1" w:styleId="En-tteCar">
    <w:name w:val="En-tête Car"/>
    <w:basedOn w:val="Policepardfaut"/>
    <w:link w:val="En-tte"/>
    <w:uiPriority w:val="99"/>
    <w:rsid w:val="007B01E5"/>
  </w:style>
  <w:style w:type="paragraph" w:styleId="Pieddepage">
    <w:name w:val="footer"/>
    <w:basedOn w:val="Normal"/>
    <w:link w:val="PieddepageCar"/>
    <w:uiPriority w:val="99"/>
    <w:unhideWhenUsed/>
    <w:rsid w:val="007B01E5"/>
    <w:pPr>
      <w:tabs>
        <w:tab w:val="center" w:pos="4536"/>
        <w:tab w:val="right" w:pos="9072"/>
      </w:tabs>
    </w:pPr>
  </w:style>
  <w:style w:type="character" w:customStyle="1" w:styleId="PieddepageCar">
    <w:name w:val="Pied de page Car"/>
    <w:basedOn w:val="Policepardfaut"/>
    <w:link w:val="Pieddepage"/>
    <w:uiPriority w:val="99"/>
    <w:rsid w:val="007B01E5"/>
  </w:style>
  <w:style w:type="paragraph" w:customStyle="1" w:styleId="CM4">
    <w:name w:val="CM4"/>
    <w:basedOn w:val="Normal"/>
    <w:next w:val="Normal"/>
    <w:uiPriority w:val="99"/>
    <w:rsid w:val="00313A4E"/>
    <w:pPr>
      <w:widowControl w:val="0"/>
      <w:autoSpaceDE w:val="0"/>
      <w:autoSpaceDN w:val="0"/>
      <w:adjustRightInd w:val="0"/>
      <w:spacing w:after="115"/>
      <w:jc w:val="both"/>
    </w:pPr>
    <w:rPr>
      <w:rFonts w:ascii="Arial" w:hAnsi="Arial"/>
      <w:sz w:val="24"/>
      <w:szCs w:val="24"/>
    </w:rPr>
  </w:style>
  <w:style w:type="paragraph" w:styleId="Textebrut">
    <w:name w:val="Plain Text"/>
    <w:basedOn w:val="Normal"/>
    <w:link w:val="TextebrutCar"/>
    <w:uiPriority w:val="99"/>
    <w:semiHidden/>
    <w:unhideWhenUsed/>
    <w:rsid w:val="00313A4E"/>
    <w:pPr>
      <w:jc w:val="both"/>
    </w:pPr>
    <w:rPr>
      <w:rFonts w:ascii="Consolas" w:eastAsiaTheme="minorHAnsi" w:hAnsi="Consolas" w:cstheme="minorBidi"/>
      <w:sz w:val="21"/>
      <w:szCs w:val="21"/>
      <w:lang w:eastAsia="en-US"/>
    </w:rPr>
  </w:style>
  <w:style w:type="character" w:customStyle="1" w:styleId="TextebrutCar">
    <w:name w:val="Texte brut Car"/>
    <w:basedOn w:val="Policepardfaut"/>
    <w:link w:val="Textebrut"/>
    <w:uiPriority w:val="99"/>
    <w:semiHidden/>
    <w:rsid w:val="00313A4E"/>
    <w:rPr>
      <w:rFonts w:ascii="Consolas" w:eastAsiaTheme="minorHAnsi" w:hAnsi="Consolas" w:cstheme="minorBidi"/>
      <w:sz w:val="21"/>
      <w:szCs w:val="21"/>
      <w:lang w:eastAsia="en-US"/>
    </w:rPr>
  </w:style>
  <w:style w:type="character" w:styleId="Lienhypertexte">
    <w:name w:val="Hyperlink"/>
    <w:basedOn w:val="Policepardfaut"/>
    <w:uiPriority w:val="99"/>
    <w:semiHidden/>
    <w:unhideWhenUsed/>
    <w:rsid w:val="00F8365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238A"/>
  </w:style>
  <w:style w:type="paragraph" w:styleId="Titre1">
    <w:name w:val="heading 1"/>
    <w:basedOn w:val="Normal"/>
    <w:next w:val="Normal"/>
    <w:link w:val="Titre1Car"/>
    <w:uiPriority w:val="9"/>
    <w:qFormat/>
    <w:rsid w:val="00AE238A"/>
    <w:pPr>
      <w:keepNext/>
      <w:spacing w:before="240" w:after="60"/>
      <w:outlineLvl w:val="0"/>
    </w:pPr>
    <w:rPr>
      <w:rFonts w:ascii="Arial" w:hAnsi="Arial"/>
      <w:b/>
      <w:kern w:val="28"/>
      <w:sz w:val="28"/>
    </w:rPr>
  </w:style>
  <w:style w:type="paragraph" w:styleId="Titre2">
    <w:name w:val="heading 2"/>
    <w:basedOn w:val="Normal"/>
    <w:next w:val="Normal"/>
    <w:qFormat/>
    <w:rsid w:val="00AE238A"/>
    <w:pPr>
      <w:keepNext/>
      <w:outlineLvl w:val="1"/>
    </w:pPr>
    <w:rPr>
      <w:b/>
      <w:i/>
      <w:sz w:val="24"/>
    </w:rPr>
  </w:style>
  <w:style w:type="paragraph" w:styleId="Titre3">
    <w:name w:val="heading 3"/>
    <w:basedOn w:val="Normal"/>
    <w:next w:val="Normal"/>
    <w:qFormat/>
    <w:rsid w:val="00AE238A"/>
    <w:pPr>
      <w:keepNext/>
      <w:jc w:val="both"/>
      <w:outlineLvl w:val="2"/>
    </w:pPr>
    <w:rPr>
      <w:b/>
      <w:sz w:val="24"/>
    </w:rPr>
  </w:style>
  <w:style w:type="paragraph" w:styleId="Titre4">
    <w:name w:val="heading 4"/>
    <w:basedOn w:val="Normal"/>
    <w:next w:val="Normal"/>
    <w:qFormat/>
    <w:rsid w:val="00AE238A"/>
    <w:pPr>
      <w:keepNext/>
      <w:jc w:val="center"/>
      <w:outlineLvl w:val="3"/>
    </w:pPr>
    <w:rPr>
      <w:sz w:val="28"/>
    </w:rPr>
  </w:style>
  <w:style w:type="paragraph" w:styleId="Titre5">
    <w:name w:val="heading 5"/>
    <w:basedOn w:val="Normal"/>
    <w:next w:val="Normal"/>
    <w:qFormat/>
    <w:rsid w:val="00AE238A"/>
    <w:pPr>
      <w:keepNext/>
      <w:spacing w:line="360" w:lineRule="auto"/>
      <w:jc w:val="both"/>
      <w:outlineLvl w:val="4"/>
    </w:pPr>
    <w:rPr>
      <w:sz w:val="24"/>
    </w:rPr>
  </w:style>
  <w:style w:type="paragraph" w:styleId="Titre6">
    <w:name w:val="heading 6"/>
    <w:basedOn w:val="Normal"/>
    <w:next w:val="Normal"/>
    <w:qFormat/>
    <w:rsid w:val="00AE238A"/>
    <w:pPr>
      <w:keepNext/>
      <w:tabs>
        <w:tab w:val="left" w:pos="1260"/>
      </w:tabs>
      <w:spacing w:line="360" w:lineRule="auto"/>
      <w:ind w:firstLine="540"/>
      <w:jc w:val="both"/>
      <w:outlineLvl w:val="5"/>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AE238A"/>
    <w:pPr>
      <w:jc w:val="both"/>
    </w:pPr>
  </w:style>
  <w:style w:type="paragraph" w:styleId="Corpsdetexte3">
    <w:name w:val="Body Text 3"/>
    <w:basedOn w:val="Normal"/>
    <w:rsid w:val="00AE238A"/>
    <w:pPr>
      <w:spacing w:line="360" w:lineRule="auto"/>
      <w:jc w:val="both"/>
    </w:pPr>
    <w:rPr>
      <w:sz w:val="24"/>
    </w:rPr>
  </w:style>
  <w:style w:type="paragraph" w:styleId="Corpsdetexte2">
    <w:name w:val="Body Text 2"/>
    <w:basedOn w:val="Normal"/>
    <w:rsid w:val="00AE238A"/>
    <w:pPr>
      <w:spacing w:line="360" w:lineRule="auto"/>
      <w:jc w:val="both"/>
    </w:pPr>
    <w:rPr>
      <w:sz w:val="24"/>
    </w:rPr>
  </w:style>
  <w:style w:type="paragraph" w:styleId="Retraitcorpsdetexte">
    <w:name w:val="Body Text Indent"/>
    <w:basedOn w:val="Normal"/>
    <w:rsid w:val="00AE238A"/>
    <w:pPr>
      <w:spacing w:line="360" w:lineRule="auto"/>
      <w:ind w:firstLine="357"/>
      <w:jc w:val="both"/>
    </w:pPr>
    <w:rPr>
      <w:sz w:val="24"/>
    </w:rPr>
  </w:style>
  <w:style w:type="paragraph" w:styleId="Retraitcorpsdetexte2">
    <w:name w:val="Body Text Indent 2"/>
    <w:basedOn w:val="Normal"/>
    <w:rsid w:val="00AE238A"/>
    <w:pPr>
      <w:spacing w:line="360" w:lineRule="auto"/>
      <w:ind w:firstLine="708"/>
      <w:jc w:val="both"/>
    </w:pPr>
    <w:rPr>
      <w:sz w:val="24"/>
    </w:rPr>
  </w:style>
  <w:style w:type="paragraph" w:styleId="Sous-titre">
    <w:name w:val="Subtitle"/>
    <w:basedOn w:val="Normal"/>
    <w:next w:val="Normal"/>
    <w:link w:val="Sous-titreCar"/>
    <w:uiPriority w:val="11"/>
    <w:qFormat/>
    <w:rsid w:val="00D16ABF"/>
    <w:pPr>
      <w:numPr>
        <w:ilvl w:val="1"/>
      </w:numPr>
      <w:spacing w:line="276" w:lineRule="auto"/>
    </w:pPr>
    <w:rPr>
      <w:rFonts w:asciiTheme="majorHAnsi" w:eastAsiaTheme="majorEastAsia" w:hAnsiTheme="majorHAnsi" w:cstheme="majorBidi"/>
      <w:i/>
      <w:iCs/>
      <w:color w:val="4F81BD" w:themeColor="accent1"/>
      <w:spacing w:val="15"/>
      <w:sz w:val="24"/>
      <w:szCs w:val="24"/>
      <w:lang w:val="en-US" w:eastAsia="en-US"/>
    </w:rPr>
  </w:style>
  <w:style w:type="character" w:customStyle="1" w:styleId="Sous-titreCar">
    <w:name w:val="Sous-titre Car"/>
    <w:basedOn w:val="Policepardfaut"/>
    <w:link w:val="Sous-titre"/>
    <w:uiPriority w:val="11"/>
    <w:rsid w:val="00D16ABF"/>
    <w:rPr>
      <w:rFonts w:asciiTheme="majorHAnsi" w:eastAsiaTheme="majorEastAsia" w:hAnsiTheme="majorHAnsi" w:cstheme="majorBidi"/>
      <w:i/>
      <w:iCs/>
      <w:color w:val="4F81BD" w:themeColor="accent1"/>
      <w:spacing w:val="15"/>
      <w:sz w:val="24"/>
      <w:szCs w:val="24"/>
      <w:lang w:val="en-US" w:eastAsia="en-US"/>
    </w:rPr>
  </w:style>
  <w:style w:type="paragraph" w:styleId="Lgende">
    <w:name w:val="caption"/>
    <w:basedOn w:val="Normal"/>
    <w:next w:val="Normal"/>
    <w:uiPriority w:val="35"/>
    <w:unhideWhenUsed/>
    <w:qFormat/>
    <w:rsid w:val="00D16ABF"/>
    <w:pPr>
      <w:jc w:val="center"/>
    </w:pPr>
    <w:rPr>
      <w:rFonts w:asciiTheme="majorBidi" w:eastAsiaTheme="minorHAnsi" w:hAnsiTheme="majorBidi" w:cstheme="majorBidi"/>
      <w:b/>
      <w:bCs/>
      <w:sz w:val="24"/>
      <w:szCs w:val="24"/>
      <w:lang w:eastAsia="en-US"/>
    </w:rPr>
  </w:style>
  <w:style w:type="paragraph" w:styleId="Paragraphedeliste">
    <w:name w:val="List Paragraph"/>
    <w:basedOn w:val="Normal"/>
    <w:uiPriority w:val="34"/>
    <w:qFormat/>
    <w:rsid w:val="00D16ABF"/>
    <w:pPr>
      <w:spacing w:line="276" w:lineRule="auto"/>
      <w:ind w:left="720"/>
      <w:contextualSpacing/>
    </w:pPr>
    <w:rPr>
      <w:rFonts w:cs="Arial"/>
      <w:sz w:val="24"/>
      <w:szCs w:val="22"/>
      <w:lang w:val="en-US" w:eastAsia="en-US"/>
    </w:rPr>
  </w:style>
  <w:style w:type="paragraph" w:styleId="Textedebulles">
    <w:name w:val="Balloon Text"/>
    <w:basedOn w:val="Normal"/>
    <w:link w:val="TextedebullesCar"/>
    <w:uiPriority w:val="99"/>
    <w:semiHidden/>
    <w:unhideWhenUsed/>
    <w:rsid w:val="00DE3967"/>
    <w:rPr>
      <w:rFonts w:ascii="Tahoma" w:hAnsi="Tahoma" w:cs="Tahoma"/>
      <w:sz w:val="16"/>
      <w:szCs w:val="16"/>
    </w:rPr>
  </w:style>
  <w:style w:type="character" w:customStyle="1" w:styleId="TextedebullesCar">
    <w:name w:val="Texte de bulles Car"/>
    <w:basedOn w:val="Policepardfaut"/>
    <w:link w:val="Textedebulles"/>
    <w:uiPriority w:val="99"/>
    <w:semiHidden/>
    <w:rsid w:val="00DE3967"/>
    <w:rPr>
      <w:rFonts w:ascii="Tahoma" w:hAnsi="Tahoma" w:cs="Tahoma"/>
      <w:sz w:val="16"/>
      <w:szCs w:val="16"/>
    </w:rPr>
  </w:style>
  <w:style w:type="table" w:styleId="Grilledutableau">
    <w:name w:val="Table Grid"/>
    <w:basedOn w:val="TableauNormal"/>
    <w:uiPriority w:val="59"/>
    <w:rsid w:val="00185B7C"/>
    <w:rPr>
      <w:rFonts w:asciiTheme="minorHAnsi" w:eastAsiaTheme="minorEastAsia" w:hAnsiTheme="minorHAnsi" w:cstheme="minorBidi"/>
      <w:sz w:val="22"/>
      <w:szCs w:val="22"/>
      <w:lang w:val="en-GB"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D26237"/>
  </w:style>
  <w:style w:type="character" w:customStyle="1" w:styleId="Titre1Car">
    <w:name w:val="Titre 1 Car"/>
    <w:basedOn w:val="Policepardfaut"/>
    <w:link w:val="Titre1"/>
    <w:uiPriority w:val="9"/>
    <w:rsid w:val="00D26237"/>
    <w:rPr>
      <w:rFonts w:ascii="Arial" w:hAnsi="Arial"/>
      <w:b/>
      <w:kern w:val="28"/>
      <w:sz w:val="28"/>
    </w:rPr>
  </w:style>
  <w:style w:type="character" w:styleId="Textedelespacerserv">
    <w:name w:val="Placeholder Text"/>
    <w:basedOn w:val="Policepardfaut"/>
    <w:uiPriority w:val="99"/>
    <w:semiHidden/>
    <w:rsid w:val="00A74966"/>
    <w:rPr>
      <w:color w:val="808080"/>
    </w:rPr>
  </w:style>
  <w:style w:type="paragraph" w:styleId="En-tte">
    <w:name w:val="header"/>
    <w:basedOn w:val="Normal"/>
    <w:link w:val="En-tteCar"/>
    <w:uiPriority w:val="99"/>
    <w:unhideWhenUsed/>
    <w:rsid w:val="007B01E5"/>
    <w:pPr>
      <w:tabs>
        <w:tab w:val="center" w:pos="4536"/>
        <w:tab w:val="right" w:pos="9072"/>
      </w:tabs>
    </w:pPr>
  </w:style>
  <w:style w:type="character" w:customStyle="1" w:styleId="En-tteCar">
    <w:name w:val="En-tête Car"/>
    <w:basedOn w:val="Policepardfaut"/>
    <w:link w:val="En-tte"/>
    <w:uiPriority w:val="99"/>
    <w:rsid w:val="007B01E5"/>
  </w:style>
  <w:style w:type="paragraph" w:styleId="Pieddepage">
    <w:name w:val="footer"/>
    <w:basedOn w:val="Normal"/>
    <w:link w:val="PieddepageCar"/>
    <w:uiPriority w:val="99"/>
    <w:unhideWhenUsed/>
    <w:rsid w:val="007B01E5"/>
    <w:pPr>
      <w:tabs>
        <w:tab w:val="center" w:pos="4536"/>
        <w:tab w:val="right" w:pos="9072"/>
      </w:tabs>
    </w:pPr>
  </w:style>
  <w:style w:type="character" w:customStyle="1" w:styleId="PieddepageCar">
    <w:name w:val="Pied de page Car"/>
    <w:basedOn w:val="Policepardfaut"/>
    <w:link w:val="Pieddepage"/>
    <w:uiPriority w:val="99"/>
    <w:rsid w:val="007B01E5"/>
  </w:style>
</w:styles>
</file>

<file path=word/webSettings.xml><?xml version="1.0" encoding="utf-8"?>
<w:webSettings xmlns:r="http://schemas.openxmlformats.org/officeDocument/2006/relationships" xmlns:w="http://schemas.openxmlformats.org/wordprocessingml/2006/main">
  <w:divs>
    <w:div w:id="499276315">
      <w:bodyDiv w:val="1"/>
      <w:marLeft w:val="0"/>
      <w:marRight w:val="0"/>
      <w:marTop w:val="0"/>
      <w:marBottom w:val="0"/>
      <w:divBdr>
        <w:top w:val="none" w:sz="0" w:space="0" w:color="auto"/>
        <w:left w:val="none" w:sz="0" w:space="0" w:color="auto"/>
        <w:bottom w:val="none" w:sz="0" w:space="0" w:color="auto"/>
        <w:right w:val="none" w:sz="0" w:space="0" w:color="auto"/>
      </w:divBdr>
    </w:div>
    <w:div w:id="666055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KTs06</b:Tag>
    <b:SourceType>JournalArticle</b:SourceType>
    <b:Guid>{B9A2525B-3F52-442A-AECD-6D8FF4A89CD9}</b:Guid>
    <b:Author>
      <b:Author>
        <b:NameList>
          <b:Person>
            <b:Last>K. Tsuyuki</b:Last>
            <b:First>S.</b:First>
            <b:Middle>Miura, N. Idris, K. Hendrik, T. Jie and K. Kagawa</b:Middle>
          </b:Person>
        </b:NameList>
      </b:Author>
    </b:Author>
    <b:Title>Measurements of concrete strength using the emission intensity ratio between Ca II 396,8 nm and Ca I 422.6 nm in a Nd:YAG laser induced plasma</b:Title>
    <b:Year>2006</b:Year>
    <b:Volume>60</b:Volume>
    <b:JournalName>Applied Spectroscopy</b:JournalName>
    <b:Pages>61-64</b:Pages>
    <b:RefOrder>3</b:RefOrder>
  </b:Source>
  <b:Source>
    <b:Tag>ZAb07</b:Tag>
    <b:SourceType>JournalArticle</b:SourceType>
    <b:Guid>{3DCB6698-548B-42F8-B570-7A78B75A3F1E}</b:Guid>
    <b:Author>
      <b:Author>
        <b:NameList>
          <b:Person>
            <b:Last>Z. Abdel-Salam</b:Last>
            <b:First>A.</b:First>
            <b:Middle>H. Galmed, E. Tognonil and M.A. Harith</b:Middle>
          </b:Person>
        </b:NameList>
      </b:Author>
    </b:Author>
    <b:Title>Estimation of calcified tissues hardness via calcium and magnesium ionic to atomic line intensity ratio in laser induced breakdown spectra</b:Title>
    <b:Year>2007</b:Year>
    <b:Volume>62</b:Volume>
    <b:JournalName>Spectrochimica Acta, Part B</b:JournalName>
    <b:Pages>1343-1347</b:Pages>
    <b:RefOrder>4</b:RefOrder>
  </b:Source>
  <b:Source>
    <b:Tag>SEA94</b:Tag>
    <b:SourceType>JournalArticle</b:SourceType>
    <b:Guid>{D8350FA3-E900-4F87-B178-49480FE011E2}</b:Guid>
    <b:Author>
      <b:Author>
        <b:NameList>
          <b:Person>
            <b:Last>S. E. Amara</b:Last>
            <b:First>R.</b:First>
            <b:Middle>Kesri, N. Valignat and S. Hamar-Thibault</b:Middle>
          </b:Person>
        </b:NameList>
      </b:Author>
    </b:Author>
    <b:Year>1994</b:Year>
    <b:Volume>114/115</b:Volume>
    <b:JournalName>Mikrochim. Acta</b:JournalName>
    <b:Pages>157-164</b:Pages>
    <b:RefOrder>5</b:RefOrder>
  </b:Source>
  <b:Source>
    <b:Tag>TAL09</b:Tag>
    <b:SourceType>JournalArticle</b:SourceType>
    <b:Guid>{61C1B0E9-E46D-49AD-8320-EF7FF12A7AE5}</b:Guid>
    <b:Author>
      <b:Author>
        <b:NameList>
          <b:Person>
            <b:Last>T. A. Labutin</b:Last>
            <b:First>A.</b:First>
            <b:Middle>M. Popov, V. N. Lednev and N. B. Zorov</b:Middle>
          </b:Person>
        </b:NameList>
      </b:Author>
    </b:Author>
    <b:Title>Correlation between properties of a solid sample and laser-induced plasma parameters</b:Title>
    <b:Year>2009</b:Year>
    <b:Volume>64</b:Volume>
    <b:JournalName>Spectrochimica Acta: B</b:JournalName>
    <b:Pages>938-949</b:Pages>
    <b:RefOrder>6</b:RefOrder>
  </b:Source>
  <b:Source>
    <b:Tag>htt</b:Tag>
    <b:SourceType>JournalArticle</b:SourceType>
    <b:Guid>{AB746CB9-83B3-40D2-839A-2AB740892FFA}</b:Guid>
    <b:Author>
      <b:Author>
        <b:NameList>
          <b:Person>
            <b:Last>http://physics.nist.gov/PhysRefData/ASD/lines.form.html</b:Last>
          </b:Person>
        </b:NameList>
      </b:Author>
    </b:Author>
    <b:RefOrder>7</b:RefOrder>
  </b:Source>
  <b:Source>
    <b:Tag>ZAb09</b:Tag>
    <b:SourceType>JournalArticle</b:SourceType>
    <b:Guid>{2C0DC10A-71B9-4A0B-83D2-DCB5D8A24195}</b:Guid>
    <b:Author>
      <b:Author>
        <b:NameList>
          <b:Person>
            <b:Last>Z. Abdel-Salam</b:Last>
            <b:First>Z.</b:First>
            <b:Middle>Nanjing, D. Anglos and M. A. Harith,</b:Middle>
          </b:Person>
        </b:NameList>
      </b:Author>
    </b:Author>
    <b:Title>Effect of experimental conditions on the surface hardness measurement of calcified tissues via LIBS</b:Title>
    <b:Year>2009</b:Year>
    <b:Volume>94</b:Volume>
    <b:JournalName>Applied Physics B</b:JournalName>
    <b:Pages>141-147</b:Pages>
    <b:RefOrder>8</b:RefOrder>
  </b:Source>
  <b:Source>
    <b:Tag>LJR83</b:Tag>
    <b:SourceType>JournalArticle</b:SourceType>
    <b:Guid>{2A0696CA-3C92-46EA-858D-06CC50C36B18}</b:Guid>
    <b:Author>
      <b:Author>
        <b:NameList>
          <b:Person>
            <b:Last>L.J. Radziemski</b:Last>
            <b:First>T.R.</b:First>
            <b:Middle>Loree, D.A. Cremers and N.M. Hoffman</b:Middle>
          </b:Person>
        </b:NameList>
      </b:Author>
    </b:Author>
    <b:Title>Time-resolved laser-induced breakdown spectrometry of aerosols</b:Title>
    <b:Year>1983</b:Year>
    <b:Issue>55</b:Issue>
    <b:JournalName>Analytical Chemistry</b:JournalName>
    <b:Pages>1246-1252</b:Pages>
    <b:RefOrder>9</b:RefOrder>
  </b:Source>
  <b:Source>
    <b:Tag>SSH</b:Tag>
    <b:SourceType>JournalArticle</b:SourceType>
    <b:Guid>{89D24223-DCCA-4D5D-B14C-03069F28D37E}</b:Guid>
    <b:Author>
      <b:Author>
        <b:NameList>
          <b:Person>
            <b:Last>S.S. Harilal</b:Last>
            <b:First>C.V.</b:First>
            <b:Middle>Bindhu, V.P.N. Nampoori and C.P.G. Vallabhan,</b:Middle>
          </b:Person>
        </b:NameList>
      </b:Author>
    </b:Author>
    <b:Title>Electron density and temperature measurements in a laser produced carbon plasma</b:Title>
    <b:Year>1997</b:Year>
    <b:Issue>82</b:Issue>
    <b:JournalName>Journal of Applied Physics</b:JournalName>
    <b:Pages>2140-2146</b:Pages>
    <b:RefOrder>10</b:RefOrder>
  </b:Source>
  <b:Source>
    <b:Tag>rie07</b:Tag>
    <b:SourceType>Book</b:SourceType>
    <b:Guid>{290AE6E0-667B-4EB8-B8A8-D76C27CD7339}</b:Guid>
    <b:Author>
      <b:Author>
        <b:NameList>
          <b:Person>
            <b:Last>Griem</b:Last>
            <b:First>H.</b:First>
            <b:Middle>R. G</b:Middle>
          </b:Person>
        </b:NameList>
      </b:Author>
    </b:Author>
    <b:Title>Principle of Plasma Spectroscopy</b:Title>
    <b:Year>2007</b:Year>
    <b:Publisher>Cambridge University Press, Cambridge</b:Publisher>
    <b:RefOrder>11</b:RefOrder>
  </b:Source>
  <b:Source>
    <b:Tag>SCo11</b:Tag>
    <b:SourceType>JournalArticle</b:SourceType>
    <b:Guid>{073FF282-E164-4866-A39B-561BA09EC61F}</b:Guid>
    <b:Author>
      <b:Author>
        <b:NameList>
          <b:Person>
            <b:Last>.S. Cowpe</b:Last>
            <b:First>R.D.</b:First>
            <b:Middle>Moorehead, D. Moser, J.S. Astin, S. Karthikeyan, S.H. Kilcoyne, G. Crofts and R.D. Pilkington</b:Middle>
          </b:Person>
        </b:NameList>
      </b:Author>
    </b:Author>
    <b:Title>Hardness determination of bio-ceramics using laser-induced breakdown spectroscopy</b:Title>
    <b:Year>2011</b:Year>
    <b:Volume>66</b:Volume>
    <b:JournalName>Spectrochimica Acta Part B</b:JournalName>
    <b:Pages>290-294</b:Pages>
    <b:RefOrder>12</b:RefOrder>
  </b:Source>
  <b:Source>
    <b:Tag>JAA04</b:Tag>
    <b:SourceType>JournalArticle</b:SourceType>
    <b:Guid>{296627A1-6D55-442C-B830-4E204FB610E2}</b:Guid>
    <b:Author>
      <b:Author>
        <b:NameList>
          <b:Person>
            <b:Last>J.A. Aguilera and C. Aragon</b:Last>
          </b:Person>
        </b:NameList>
      </b:Author>
    </b:Author>
    <b:Title>Characterization of a laser induced plasma by spatially resolved spectroscopy of neutral atom and ion emissions. Comparison of local and spatially integrated measurements</b:Title>
    <b:Year>2004</b:Year>
    <b:Issue>59</b:Issue>
    <b:JournalName>Spectrochimica Acra Part B</b:JournalName>
    <b:Pages>1861-1976</b:Pages>
    <b:RefOrder>13</b:RefOrder>
  </b:Source>
  <b:Source>
    <b:Tag>LMC98</b:Tag>
    <b:SourceType>JournalArticle</b:SourceType>
    <b:Guid>{4ECFD288-8B9C-4870-B92A-6B1E2FB5DE1F}</b:Guid>
    <b:Author>
      <b:Author>
        <b:NameList>
          <b:Person>
            <b:Last>L. M. Cabalin and J. J. Laserna</b:Last>
          </b:Person>
        </b:NameList>
      </b:Author>
    </b:Author>
    <b:Year>1998</b:Year>
    <b:Volume>53</b:Volume>
    <b:JournalName>Spectrochimica Acta Part B</b:JournalName>
    <b:Pages>723-730</b:Pages>
    <b:RefOrder>14</b:RefOrder>
  </b:Source>
  <b:Source>
    <b:Tag>War96</b:Tag>
    <b:SourceType>JournalArticle</b:SourceType>
    <b:Guid>{BCA8E717-3C26-4D72-B6F6-F118A1137D45}</b:Guid>
    <b:Author>
      <b:Author>
        <b:NameList>
          <b:Person>
            <b:Last>J. J. Chang and B. E. Warner</b:Last>
          </b:Person>
        </b:NameList>
      </b:Author>
    </b:Author>
    <b:Year>1996</b:Year>
    <b:Volume>69</b:Volume>
    <b:JournalName>Appl. Phys. Lett.</b:JournalName>
    <b:Pages>437-</b:Pages>
    <b:RefOrder>15</b:RefOrder>
  </b:Source>
  <b:Source>
    <b:Tag>SAm99</b:Tag>
    <b:SourceType>JournalArticle</b:SourceType>
    <b:Guid>{C39EB590-3F8C-40C6-BAC4-81F1A4224D1E}</b:Guid>
    <b:Author>
      <b:Author>
        <b:NameList>
          <b:Person>
            <b:Last>S. Amoruso</b:Last>
            <b:First>R.</b:First>
            <b:Middle>Bruzzese, N. Spinelli and R. Vellota</b:Middle>
          </b:Person>
        </b:NameList>
      </b:Author>
    </b:Author>
    <b:Year>1999</b:Year>
    <b:Volume>32</b:Volume>
    <b:JournalName>J. Phys. B: At. Mol. Opt. Phys.</b:JournalName>
    <b:RefOrder>16</b:RefOrder>
  </b:Source>
  <b:Source>
    <b:Tag>KHS97</b:Tag>
    <b:SourceType>JournalArticle</b:SourceType>
    <b:Guid>{C0D173AE-B07A-4E13-8C30-5E3724846627}</b:Guid>
    <b:Author>
      <b:Author>
        <b:NameList>
          <b:Person>
            <b:Last>Xu</b:Last>
            <b:First>K.</b:First>
            <b:Middle>H. Song and X.</b:Middle>
          </b:Person>
        </b:NameList>
      </b:Author>
    </b:Author>
    <b:Year>1997</b:Year>
    <b:Volume>65</b:Volume>
    <b:JournalName>Appl. Phys. A</b:JournalName>
    <b:Pages>477-</b:Pages>
    <b:RefOrder>17</b:RefOrder>
  </b:Source>
  <b:Source>
    <b:Tag>NMS07</b:Tag>
    <b:SourceType>JournalArticle</b:SourceType>
    <b:Guid>{24116102-BC35-4724-A5DA-26375ABEE635}</b:Guid>
    <b:Author>
      <b:Author>
        <b:NameList>
          <b:Person>
            <b:Last>N. M. Shaikh</b:Last>
            <b:First>S.</b:First>
            <b:Middle>Hafeez, B. Rashid and M. A. Baig</b:Middle>
          </b:Person>
        </b:NameList>
      </b:Author>
    </b:Author>
    <b:Year>2007</b:Year>
    <b:Volume>44</b:Volume>
    <b:JournalName>Eur. Phys. J. D</b:JournalName>
    <b:Pages>371-379</b:Pages>
    <b:RefOrder>18</b:RefOrder>
  </b:Source>
  <b:Source>
    <b:Tag>RKe88</b:Tag>
    <b:SourceType>JournalArticle</b:SourceType>
    <b:Guid>{DD8DE44A-BCDD-4C96-BF5E-1250E2587F74}</b:Guid>
    <b:Author>
      <b:Author>
        <b:NameList>
          <b:Person>
            <b:Last>R. Kesri and M. Durand-Charre</b:Last>
          </b:Person>
        </b:NameList>
      </b:Author>
    </b:Author>
    <b:Year>1988</b:Year>
    <b:JournalName>Mat. Sci. Technol</b:JournalName>
    <b:Pages>692</b:Pages>
    <b:RefOrder>19</b:RefOrder>
  </b:Source>
  <b:Source>
    <b:Tag>BDN09</b:Tag>
    <b:SourceType>JournalArticle</b:SourceType>
    <b:Guid>{C899A146-37B3-49F3-ADE8-D3D91C5FA915}</b:Guid>
    <b:Author>
      <b:Author>
        <b:NameList>
          <b:Person>
            <b:Last>B. D. Ngom</b:Last>
            <b:First>T.</b:First>
            <b:Middle>Mpahane, N. Manyala, O. Nemraoui, U. Buttner, J. B. Kana, A. Y. Fasasi, M. Maaza and A. C. Beye</b:Middle>
          </b:Person>
        </b:NameList>
      </b:Author>
    </b:Author>
    <b:Year>2009</b:Year>
    <b:Volume>255</b:Volume>
    <b:JournalName>Appl. Surf. Sci</b:JournalName>
    <b:Pages>4153-4158</b:Pages>
    <b:RefOrder>20</b:RefOrder>
  </b:Source>
  <b:Source>
    <b:Tag>YBZ66</b:Tag>
    <b:SourceType>JournalArticle</b:SourceType>
    <b:Guid>{26CC0ABA-8517-448C-9B4E-F271E457D43C}</b:Guid>
    <b:Author>
      <b:Author>
        <b:NameList>
          <b:Person>
            <b:Last>Y. B. Zeldovich</b:Last>
            <b:First>Y.</b:First>
            <b:Middle>P. Raizer</b:Middle>
          </b:Person>
        </b:NameList>
      </b:Author>
    </b:Author>
    <b:Title>Physics of Shock Waves and High-temperature Hydrodynamic Phenomena</b:Title>
    <b:Year>1966</b:Year>
    <b:Publisher>New York</b:Publisher>
    <b:RefOrder>21</b:RefOrder>
  </b:Source>
  <b:Source>
    <b:Tag>YaB67</b:Tag>
    <b:SourceType>Book</b:SourceType>
    <b:Guid>{738A472E-BE19-426E-89E0-DECC29360357}</b:Guid>
    <b:Author>
      <b:Author>
        <b:NameList>
          <b:Person>
            <b:Last>Raizer</b:Last>
            <b:First>Ya.</b:First>
            <b:Middle>B. Zel'dovich and Ya. P.</b:Middle>
          </b:Person>
        </b:NameList>
      </b:Author>
    </b:Author>
    <b:Title>Physics of Shock wave and High Temperature Hydrodynamic Phenomena</b:Title>
    <b:Year>1967</b:Year>
    <b:Publisher>Academic, New York</b:Publisher>
    <b:RefOrder>1</b:RefOrder>
  </b:Source>
  <b:Source>
    <b:Tag>SMe14</b:Tag>
    <b:SourceType>JournalArticle</b:SourceType>
    <b:Guid>{049FA7EE-0745-4598-941C-725C09DAF46A}</b:Guid>
    <b:LCID>1033</b:LCID>
    <b:Author>
      <b:Author>
        <b:NameList>
          <b:Person>
            <b:Last>S. Messaoud Aberkane</b:Last>
            <b:First>A.</b:First>
            <b:Middle>Bendib, K. Yahiaoui, S. Boudjemai, S. Abdelli-Messaci,T. Kerdja, S.E. Amara, M.A. Harith</b:Middle>
          </b:Person>
        </b:NameList>
      </b:Author>
    </b:Author>
    <b:Year>2014</b:Year>
    <b:Volume>301</b:Volume>
    <b:JournalName>App. Surf. Sci.</b:JournalName>
    <b:Pages>225–229</b:Pages>
    <b:RefOrder>2</b:RefOrder>
  </b:Source>
</b:Sources>
</file>

<file path=customXml/itemProps1.xml><?xml version="1.0" encoding="utf-8"?>
<ds:datastoreItem xmlns:ds="http://schemas.openxmlformats.org/officeDocument/2006/customXml" ds:itemID="{DE5DCF8A-1C60-4F76-A994-BF16FF96B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Words>
  <Characters>259</Characters>
  <Application>Microsoft Office Word</Application>
  <DocSecurity>0</DocSecurity>
  <Lines>2</Lines>
  <Paragraphs>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Dans ces dernières années, les applications des plasmas et en particulier les plasmas froids sont divers, a titre d’exemple : en mécaniques pour les  couches dures, microélectronique pour la  gravure de circuits, le nettoyage et les  dépôts, elles sont a</vt:lpstr>
      <vt:lpstr>Dans ces dernières années, les applications des plasmas et en particulier les plasmas froids sont divers, a titre d’exemple : en mécaniques pour les  couches dures, microélectronique pour la  gravure de circuits, le nettoyage et les  dépôts, elles sont a</vt:lpstr>
    </vt:vector>
  </TitlesOfParts>
  <Company>cdta</Company>
  <LinksUpToDate>false</LinksUpToDate>
  <CharactersWithSpaces>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Dans ces dernières années, les applications des plasmas et en particulier les plasmas froids sont divers, a titre d’exemple : en mécaniques pour les  couches dures, microélectronique pour la  gravure de circuits, le nettoyage et les  dépôts, elles sont a</dc:title>
  <dc:creator>RAFIC6</dc:creator>
  <cp:lastModifiedBy>messaoud</cp:lastModifiedBy>
  <cp:revision>2</cp:revision>
  <cp:lastPrinted>2015-01-06T09:10:00Z</cp:lastPrinted>
  <dcterms:created xsi:type="dcterms:W3CDTF">2015-03-26T14:22:00Z</dcterms:created>
  <dcterms:modified xsi:type="dcterms:W3CDTF">2015-03-26T14:22:00Z</dcterms:modified>
</cp:coreProperties>
</file>