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528" w:rsidRPr="00B35528" w:rsidRDefault="00B35528" w:rsidP="00B35528">
      <w:pPr>
        <w:spacing w:after="0" w:line="360" w:lineRule="auto"/>
        <w:jc w:val="center"/>
        <w:rPr>
          <w:rFonts w:asciiTheme="majorBidi" w:hAnsiTheme="majorBidi" w:cstheme="majorBidi"/>
          <w:b/>
          <w:bCs/>
          <w:sz w:val="40"/>
          <w:szCs w:val="40"/>
        </w:rPr>
      </w:pPr>
      <w:r>
        <w:rPr>
          <w:rFonts w:asciiTheme="majorBidi" w:hAnsiTheme="majorBidi" w:cstheme="majorBidi"/>
          <w:b/>
          <w:bCs/>
          <w:sz w:val="40"/>
          <w:szCs w:val="40"/>
        </w:rPr>
        <w:t>RESUME</w:t>
      </w:r>
    </w:p>
    <w:p w:rsidR="00A53B07" w:rsidRDefault="00DA00BE" w:rsidP="00DA00B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53B07">
        <w:rPr>
          <w:rFonts w:asciiTheme="majorBidi" w:hAnsiTheme="majorBidi" w:cstheme="majorBidi"/>
          <w:sz w:val="24"/>
          <w:szCs w:val="24"/>
        </w:rPr>
        <w:t xml:space="preserve">Une étude numérique est </w:t>
      </w:r>
      <w:r w:rsidR="009B557B">
        <w:rPr>
          <w:rFonts w:asciiTheme="majorBidi" w:hAnsiTheme="majorBidi" w:cstheme="majorBidi"/>
          <w:sz w:val="24"/>
          <w:szCs w:val="24"/>
        </w:rPr>
        <w:t>menée</w:t>
      </w:r>
      <w:r w:rsidR="00A53B07">
        <w:rPr>
          <w:rFonts w:asciiTheme="majorBidi" w:hAnsiTheme="majorBidi" w:cstheme="majorBidi"/>
          <w:sz w:val="24"/>
          <w:szCs w:val="24"/>
        </w:rPr>
        <w:t xml:space="preserve"> pour analyser l’effet d’utilisation simultanée de  chicanes poreuses avec écoulement pulsé ou </w:t>
      </w:r>
      <w:proofErr w:type="spellStart"/>
      <w:r w:rsidR="00A53B07">
        <w:rPr>
          <w:rFonts w:asciiTheme="majorBidi" w:hAnsiTheme="majorBidi" w:cstheme="majorBidi"/>
          <w:sz w:val="24"/>
          <w:szCs w:val="24"/>
        </w:rPr>
        <w:t>nanofluides</w:t>
      </w:r>
      <w:proofErr w:type="spellEnd"/>
      <w:r w:rsidR="00A53B07">
        <w:rPr>
          <w:rFonts w:asciiTheme="majorBidi" w:hAnsiTheme="majorBidi" w:cstheme="majorBidi"/>
          <w:sz w:val="24"/>
          <w:szCs w:val="24"/>
        </w:rPr>
        <w:t xml:space="preserve"> sur la performance d’un échangeur de chaleur </w:t>
      </w:r>
      <w:r w:rsidR="001C44EC">
        <w:rPr>
          <w:rFonts w:asciiTheme="majorBidi" w:hAnsiTheme="majorBidi" w:cstheme="majorBidi"/>
          <w:sz w:val="24"/>
          <w:szCs w:val="24"/>
        </w:rPr>
        <w:t>tubulaire</w:t>
      </w:r>
      <w:r w:rsidR="00A53B07">
        <w:rPr>
          <w:rFonts w:asciiTheme="majorBidi" w:hAnsiTheme="majorBidi" w:cstheme="majorBidi"/>
          <w:sz w:val="24"/>
          <w:szCs w:val="24"/>
        </w:rPr>
        <w:t>. Le modèle de Darcy-</w:t>
      </w:r>
      <w:proofErr w:type="spellStart"/>
      <w:r w:rsidR="00A53B07">
        <w:rPr>
          <w:rFonts w:asciiTheme="majorBidi" w:hAnsiTheme="majorBidi" w:cstheme="majorBidi"/>
          <w:sz w:val="24"/>
          <w:szCs w:val="24"/>
        </w:rPr>
        <w:t>Brinkman</w:t>
      </w:r>
      <w:proofErr w:type="spellEnd"/>
      <w:r w:rsidR="00A53B07">
        <w:rPr>
          <w:rFonts w:asciiTheme="majorBidi" w:hAnsiTheme="majorBidi" w:cstheme="majorBidi"/>
          <w:sz w:val="24"/>
          <w:szCs w:val="24"/>
        </w:rPr>
        <w:t>-</w:t>
      </w:r>
      <w:proofErr w:type="spellStart"/>
      <w:r w:rsidR="00A53B07">
        <w:rPr>
          <w:rFonts w:asciiTheme="majorBidi" w:hAnsiTheme="majorBidi" w:cstheme="majorBidi"/>
          <w:sz w:val="24"/>
          <w:szCs w:val="24"/>
        </w:rPr>
        <w:t>Forchheimer</w:t>
      </w:r>
      <w:proofErr w:type="spellEnd"/>
      <w:r w:rsidR="00A53B07">
        <w:rPr>
          <w:rFonts w:asciiTheme="majorBidi" w:hAnsiTheme="majorBidi" w:cstheme="majorBidi"/>
          <w:sz w:val="24"/>
          <w:szCs w:val="24"/>
        </w:rPr>
        <w:t xml:space="preserve">  est adopté </w:t>
      </w:r>
      <w:r w:rsidR="003A46BC">
        <w:rPr>
          <w:rFonts w:asciiTheme="majorBidi" w:hAnsiTheme="majorBidi" w:cstheme="majorBidi"/>
          <w:sz w:val="24"/>
          <w:szCs w:val="24"/>
        </w:rPr>
        <w:t xml:space="preserve"> pour décrire l’écoulement dans les régions poreuses et la méthode des volumes finis est utilisée pour résoudre les équations de conservation avec les conditions aux limites appropriées. Les effets de l’amplitude et de la fréquence de pulsation, ainsi que la </w:t>
      </w:r>
      <w:r w:rsidR="001C44EC">
        <w:rPr>
          <w:rFonts w:asciiTheme="majorBidi" w:hAnsiTheme="majorBidi" w:cstheme="majorBidi"/>
          <w:sz w:val="24"/>
          <w:szCs w:val="24"/>
        </w:rPr>
        <w:t>fraction</w:t>
      </w:r>
      <w:r w:rsidR="003A46BC">
        <w:rPr>
          <w:rFonts w:asciiTheme="majorBidi" w:hAnsiTheme="majorBidi" w:cstheme="majorBidi"/>
          <w:sz w:val="24"/>
          <w:szCs w:val="24"/>
        </w:rPr>
        <w:t xml:space="preserve"> volumique et la nature des nanoparticules pour différentes perméabilités du milieu poreux sont analysés. Les résultats révèlent </w:t>
      </w:r>
      <w:r w:rsidR="00AA6E6E">
        <w:rPr>
          <w:rFonts w:asciiTheme="majorBidi" w:hAnsiTheme="majorBidi" w:cstheme="majorBidi"/>
          <w:sz w:val="24"/>
          <w:szCs w:val="24"/>
        </w:rPr>
        <w:t xml:space="preserve">que </w:t>
      </w:r>
      <w:r w:rsidR="00476A59">
        <w:rPr>
          <w:rFonts w:asciiTheme="majorBidi" w:hAnsiTheme="majorBidi" w:cstheme="majorBidi"/>
          <w:sz w:val="24"/>
          <w:szCs w:val="24"/>
        </w:rPr>
        <w:t xml:space="preserve">ces paramètres  </w:t>
      </w:r>
      <w:r w:rsidR="00AA6E6E">
        <w:rPr>
          <w:rFonts w:asciiTheme="majorBidi" w:hAnsiTheme="majorBidi" w:cstheme="majorBidi"/>
          <w:sz w:val="24"/>
          <w:szCs w:val="24"/>
        </w:rPr>
        <w:t>améliore</w:t>
      </w:r>
      <w:r>
        <w:rPr>
          <w:rFonts w:asciiTheme="majorBidi" w:hAnsiTheme="majorBidi" w:cstheme="majorBidi"/>
          <w:sz w:val="24"/>
          <w:szCs w:val="24"/>
        </w:rPr>
        <w:t>nt</w:t>
      </w:r>
      <w:r w:rsidR="00AA6E6E">
        <w:rPr>
          <w:rFonts w:asciiTheme="majorBidi" w:hAnsiTheme="majorBidi" w:cstheme="majorBidi"/>
          <w:sz w:val="24"/>
          <w:szCs w:val="24"/>
        </w:rPr>
        <w:t xml:space="preserve"> </w:t>
      </w:r>
      <w:r w:rsidR="00476A59">
        <w:rPr>
          <w:rFonts w:asciiTheme="majorBidi" w:hAnsiTheme="majorBidi" w:cstheme="majorBidi"/>
          <w:sz w:val="24"/>
          <w:szCs w:val="24"/>
        </w:rPr>
        <w:t xml:space="preserve"> </w:t>
      </w:r>
      <w:r>
        <w:rPr>
          <w:rFonts w:asciiTheme="majorBidi" w:hAnsiTheme="majorBidi" w:cstheme="majorBidi"/>
          <w:sz w:val="24"/>
          <w:szCs w:val="24"/>
        </w:rPr>
        <w:t>les</w:t>
      </w:r>
      <w:r w:rsidR="00476A59">
        <w:rPr>
          <w:rFonts w:asciiTheme="majorBidi" w:hAnsiTheme="majorBidi" w:cstheme="majorBidi"/>
          <w:sz w:val="24"/>
          <w:szCs w:val="24"/>
        </w:rPr>
        <w:t xml:space="preserve"> </w:t>
      </w:r>
      <w:r>
        <w:rPr>
          <w:rFonts w:asciiTheme="majorBidi" w:hAnsiTheme="majorBidi" w:cstheme="majorBidi"/>
          <w:sz w:val="24"/>
          <w:szCs w:val="24"/>
        </w:rPr>
        <w:t>performances</w:t>
      </w:r>
      <w:r w:rsidR="00AA6E6E">
        <w:rPr>
          <w:rFonts w:asciiTheme="majorBidi" w:hAnsiTheme="majorBidi" w:cstheme="majorBidi"/>
          <w:sz w:val="24"/>
          <w:szCs w:val="24"/>
        </w:rPr>
        <w:t xml:space="preserve"> de l’échangeur de </w:t>
      </w:r>
      <w:r w:rsidR="00476A59">
        <w:rPr>
          <w:rFonts w:asciiTheme="majorBidi" w:hAnsiTheme="majorBidi" w:cstheme="majorBidi"/>
          <w:sz w:val="24"/>
          <w:szCs w:val="24"/>
        </w:rPr>
        <w:t>chaleur.</w:t>
      </w:r>
    </w:p>
    <w:p w:rsidR="00DA00BE" w:rsidRDefault="00DA00BE" w:rsidP="00DA00BE">
      <w:pPr>
        <w:spacing w:after="0" w:line="360" w:lineRule="auto"/>
        <w:jc w:val="both"/>
        <w:rPr>
          <w:rFonts w:asciiTheme="majorBidi" w:hAnsiTheme="majorBidi" w:cstheme="majorBidi"/>
          <w:sz w:val="24"/>
          <w:szCs w:val="24"/>
        </w:rPr>
      </w:pPr>
    </w:p>
    <w:p w:rsidR="00142FD4" w:rsidRPr="00F30C23" w:rsidRDefault="00142FD4" w:rsidP="00B35528">
      <w:pPr>
        <w:autoSpaceDE w:val="0"/>
        <w:autoSpaceDN w:val="0"/>
        <w:adjustRightInd w:val="0"/>
        <w:spacing w:after="0" w:line="360" w:lineRule="auto"/>
        <w:jc w:val="both"/>
        <w:rPr>
          <w:rFonts w:asciiTheme="majorBidi" w:hAnsiTheme="majorBidi" w:cstheme="majorBidi"/>
          <w:sz w:val="20"/>
          <w:szCs w:val="20"/>
        </w:rPr>
      </w:pPr>
      <w:r w:rsidRPr="00F30C23">
        <w:rPr>
          <w:rFonts w:asciiTheme="majorBidi" w:hAnsiTheme="majorBidi" w:cstheme="majorBidi"/>
          <w:b/>
          <w:sz w:val="20"/>
          <w:szCs w:val="20"/>
        </w:rPr>
        <w:t>Mots clés :</w:t>
      </w:r>
      <w:r w:rsidRPr="00F30C23">
        <w:rPr>
          <w:rFonts w:asciiTheme="majorBidi" w:hAnsiTheme="majorBidi" w:cstheme="majorBidi"/>
          <w:sz w:val="20"/>
          <w:szCs w:val="20"/>
        </w:rPr>
        <w:t xml:space="preserve"> </w:t>
      </w:r>
      <w:r>
        <w:rPr>
          <w:rFonts w:asciiTheme="majorBidi" w:hAnsiTheme="majorBidi" w:cstheme="majorBidi"/>
          <w:sz w:val="20"/>
          <w:szCs w:val="20"/>
        </w:rPr>
        <w:t>Echangeur de chaleur</w:t>
      </w:r>
      <w:r w:rsidRPr="00F30C23">
        <w:rPr>
          <w:rFonts w:asciiTheme="majorBidi" w:hAnsiTheme="majorBidi" w:cstheme="majorBidi"/>
          <w:sz w:val="20"/>
          <w:szCs w:val="20"/>
        </w:rPr>
        <w:t xml:space="preserve"> ; </w:t>
      </w:r>
      <w:r>
        <w:rPr>
          <w:rFonts w:asciiTheme="majorBidi" w:hAnsiTheme="majorBidi" w:cstheme="majorBidi"/>
          <w:sz w:val="20"/>
          <w:szCs w:val="20"/>
        </w:rPr>
        <w:t>Chicanes poreuses</w:t>
      </w:r>
      <w:r w:rsidRPr="00F30C23">
        <w:rPr>
          <w:rFonts w:asciiTheme="majorBidi" w:hAnsiTheme="majorBidi" w:cstheme="majorBidi"/>
          <w:sz w:val="20"/>
          <w:szCs w:val="20"/>
        </w:rPr>
        <w:t xml:space="preserve"> ; </w:t>
      </w:r>
      <w:r>
        <w:rPr>
          <w:rFonts w:asciiTheme="majorBidi" w:hAnsiTheme="majorBidi" w:cstheme="majorBidi"/>
          <w:sz w:val="20"/>
          <w:szCs w:val="20"/>
        </w:rPr>
        <w:t xml:space="preserve">Ecoulement pulsé ; </w:t>
      </w:r>
      <w:proofErr w:type="spellStart"/>
      <w:r w:rsidRPr="00F30C23">
        <w:rPr>
          <w:rFonts w:asciiTheme="majorBidi" w:hAnsiTheme="majorBidi" w:cstheme="majorBidi"/>
          <w:sz w:val="20"/>
          <w:szCs w:val="20"/>
        </w:rPr>
        <w:t>Nanofluide</w:t>
      </w:r>
      <w:proofErr w:type="spellEnd"/>
      <w:r>
        <w:rPr>
          <w:rFonts w:asciiTheme="majorBidi" w:hAnsiTheme="majorBidi" w:cstheme="majorBidi"/>
          <w:sz w:val="20"/>
          <w:szCs w:val="20"/>
        </w:rPr>
        <w:t> </w:t>
      </w:r>
    </w:p>
    <w:p w:rsidR="00142FD4" w:rsidRDefault="00142FD4" w:rsidP="00B35528">
      <w:pPr>
        <w:spacing w:after="0" w:line="360" w:lineRule="auto"/>
        <w:rPr>
          <w:rFonts w:asciiTheme="majorBidi" w:hAnsiTheme="majorBidi" w:cstheme="majorBidi"/>
          <w:sz w:val="24"/>
          <w:szCs w:val="24"/>
        </w:rPr>
      </w:pPr>
    </w:p>
    <w:p w:rsidR="00875FAC" w:rsidRDefault="00875FAC" w:rsidP="00B35528">
      <w:pPr>
        <w:spacing w:after="0" w:line="360" w:lineRule="auto"/>
        <w:ind w:firstLine="708"/>
        <w:jc w:val="both"/>
        <w:rPr>
          <w:rFonts w:asciiTheme="majorBidi" w:hAnsiTheme="majorBidi" w:cstheme="majorBidi"/>
          <w:sz w:val="24"/>
          <w:szCs w:val="24"/>
        </w:rPr>
      </w:pPr>
    </w:p>
    <w:p w:rsidR="00AA6E6E" w:rsidRPr="00B35528" w:rsidRDefault="00B35528" w:rsidP="00B35528">
      <w:pPr>
        <w:spacing w:after="0" w:line="360" w:lineRule="auto"/>
        <w:ind w:firstLine="708"/>
        <w:jc w:val="center"/>
        <w:rPr>
          <w:rFonts w:asciiTheme="majorBidi" w:hAnsiTheme="majorBidi" w:cstheme="majorBidi"/>
          <w:b/>
          <w:bCs/>
          <w:sz w:val="40"/>
          <w:szCs w:val="40"/>
          <w:lang w:val="en-US"/>
        </w:rPr>
      </w:pPr>
      <w:r>
        <w:rPr>
          <w:rFonts w:asciiTheme="majorBidi" w:hAnsiTheme="majorBidi" w:cstheme="majorBidi"/>
          <w:b/>
          <w:bCs/>
          <w:sz w:val="40"/>
          <w:szCs w:val="40"/>
          <w:lang w:val="en-US"/>
        </w:rPr>
        <w:t>ABSTRACT</w:t>
      </w:r>
    </w:p>
    <w:p w:rsidR="00AA6E6E" w:rsidRDefault="00AA6E6E" w:rsidP="00B35528">
      <w:pPr>
        <w:spacing w:after="0" w:line="360" w:lineRule="auto"/>
        <w:ind w:firstLine="708"/>
        <w:jc w:val="both"/>
        <w:rPr>
          <w:rFonts w:asciiTheme="majorBidi" w:hAnsiTheme="majorBidi" w:cstheme="majorBidi"/>
          <w:sz w:val="24"/>
          <w:szCs w:val="24"/>
          <w:lang w:val="en-US"/>
        </w:rPr>
      </w:pPr>
      <w:r w:rsidRPr="00AA6E6E">
        <w:rPr>
          <w:rFonts w:asciiTheme="majorBidi" w:hAnsiTheme="majorBidi" w:cstheme="majorBidi"/>
          <w:sz w:val="24"/>
          <w:szCs w:val="24"/>
          <w:lang w:val="en-US"/>
        </w:rPr>
        <w:t xml:space="preserve">A numerical investigation is </w:t>
      </w:r>
      <w:r>
        <w:rPr>
          <w:rFonts w:asciiTheme="majorBidi" w:hAnsiTheme="majorBidi" w:cstheme="majorBidi"/>
          <w:sz w:val="24"/>
          <w:szCs w:val="24"/>
          <w:lang w:val="en-US"/>
        </w:rPr>
        <w:t>conducted</w:t>
      </w:r>
      <w:r w:rsidRPr="00AA6E6E">
        <w:rPr>
          <w:rFonts w:asciiTheme="majorBidi" w:hAnsiTheme="majorBidi" w:cstheme="majorBidi"/>
          <w:sz w:val="24"/>
          <w:szCs w:val="24"/>
          <w:lang w:val="en-US"/>
        </w:rPr>
        <w:t xml:space="preserve"> to analyze the </w:t>
      </w:r>
      <w:r>
        <w:rPr>
          <w:rFonts w:asciiTheme="majorBidi" w:hAnsiTheme="majorBidi" w:cstheme="majorBidi"/>
          <w:sz w:val="24"/>
          <w:szCs w:val="24"/>
          <w:lang w:val="en-US"/>
        </w:rPr>
        <w:t xml:space="preserve">effect of simultaneous use of porous baffles with pulsating flow or </w:t>
      </w:r>
      <w:proofErr w:type="spellStart"/>
      <w:r>
        <w:rPr>
          <w:rFonts w:asciiTheme="majorBidi" w:hAnsiTheme="majorBidi" w:cstheme="majorBidi"/>
          <w:sz w:val="24"/>
          <w:szCs w:val="24"/>
          <w:lang w:val="en-US"/>
        </w:rPr>
        <w:t>nanofluids</w:t>
      </w:r>
      <w:proofErr w:type="spellEnd"/>
      <w:r>
        <w:rPr>
          <w:rFonts w:asciiTheme="majorBidi" w:hAnsiTheme="majorBidi" w:cstheme="majorBidi"/>
          <w:sz w:val="24"/>
          <w:szCs w:val="24"/>
          <w:lang w:val="en-US"/>
        </w:rPr>
        <w:t xml:space="preserve"> on a double </w:t>
      </w:r>
      <w:r w:rsidR="001146BD">
        <w:rPr>
          <w:rFonts w:asciiTheme="majorBidi" w:hAnsiTheme="majorBidi" w:cstheme="majorBidi"/>
          <w:sz w:val="24"/>
          <w:szCs w:val="24"/>
          <w:lang w:val="en-US"/>
        </w:rPr>
        <w:t>pipe heat exchanger performance</w:t>
      </w:r>
      <w:r>
        <w:rPr>
          <w:rFonts w:asciiTheme="majorBidi" w:hAnsiTheme="majorBidi" w:cstheme="majorBidi"/>
          <w:sz w:val="24"/>
          <w:szCs w:val="24"/>
          <w:lang w:val="en-US"/>
        </w:rPr>
        <w:t>. The Darcy-Brinkman-</w:t>
      </w:r>
      <w:proofErr w:type="spellStart"/>
      <w:r>
        <w:rPr>
          <w:rFonts w:asciiTheme="majorBidi" w:hAnsiTheme="majorBidi" w:cstheme="majorBidi"/>
          <w:sz w:val="24"/>
          <w:szCs w:val="24"/>
          <w:lang w:val="en-US"/>
        </w:rPr>
        <w:t>Forchheimer</w:t>
      </w:r>
      <w:proofErr w:type="spellEnd"/>
      <w:r w:rsidR="003A4ED6">
        <w:rPr>
          <w:rFonts w:asciiTheme="majorBidi" w:hAnsiTheme="majorBidi" w:cstheme="majorBidi"/>
          <w:sz w:val="24"/>
          <w:szCs w:val="24"/>
          <w:lang w:val="en-US"/>
        </w:rPr>
        <w:t xml:space="preserve"> model</w:t>
      </w:r>
      <w:r>
        <w:rPr>
          <w:rFonts w:asciiTheme="majorBidi" w:hAnsiTheme="majorBidi" w:cstheme="majorBidi"/>
          <w:sz w:val="24"/>
          <w:szCs w:val="24"/>
          <w:lang w:val="en-US"/>
        </w:rPr>
        <w:t xml:space="preserve"> is adopted to describe the flow in the porous regions and the finite volume method is used to solve the governing equations with the appropriate boundary conditions. The effects of the amplitude </w:t>
      </w:r>
      <w:r w:rsidR="004439AC">
        <w:rPr>
          <w:rFonts w:asciiTheme="majorBidi" w:hAnsiTheme="majorBidi" w:cstheme="majorBidi"/>
          <w:sz w:val="24"/>
          <w:szCs w:val="24"/>
          <w:lang w:val="en-US"/>
        </w:rPr>
        <w:t>and</w:t>
      </w:r>
      <w:r>
        <w:rPr>
          <w:rFonts w:asciiTheme="majorBidi" w:hAnsiTheme="majorBidi" w:cstheme="majorBidi"/>
          <w:sz w:val="24"/>
          <w:szCs w:val="24"/>
          <w:lang w:val="en-US"/>
        </w:rPr>
        <w:t xml:space="preserve"> frequency </w:t>
      </w:r>
      <w:r w:rsidR="004439AC">
        <w:rPr>
          <w:rFonts w:asciiTheme="majorBidi" w:hAnsiTheme="majorBidi" w:cstheme="majorBidi"/>
          <w:sz w:val="24"/>
          <w:szCs w:val="24"/>
          <w:lang w:val="en-US"/>
        </w:rPr>
        <w:t xml:space="preserve">of pulsation, as </w:t>
      </w:r>
      <w:r w:rsidR="00875FAC">
        <w:rPr>
          <w:rFonts w:asciiTheme="majorBidi" w:hAnsiTheme="majorBidi" w:cstheme="majorBidi"/>
          <w:sz w:val="24"/>
          <w:szCs w:val="24"/>
          <w:lang w:val="en-US"/>
        </w:rPr>
        <w:t xml:space="preserve">well as volume </w:t>
      </w:r>
      <w:r w:rsidR="001C44EC">
        <w:rPr>
          <w:rFonts w:asciiTheme="majorBidi" w:hAnsiTheme="majorBidi" w:cstheme="majorBidi"/>
          <w:sz w:val="24"/>
          <w:szCs w:val="24"/>
          <w:lang w:val="en-US"/>
        </w:rPr>
        <w:t>fraction</w:t>
      </w:r>
      <w:r w:rsidR="00875FAC">
        <w:rPr>
          <w:rFonts w:asciiTheme="majorBidi" w:hAnsiTheme="majorBidi" w:cstheme="majorBidi"/>
          <w:sz w:val="24"/>
          <w:szCs w:val="24"/>
          <w:lang w:val="en-US"/>
        </w:rPr>
        <w:t xml:space="preserve"> and type of </w:t>
      </w:r>
      <w:proofErr w:type="spellStart"/>
      <w:r w:rsidR="00875FAC">
        <w:rPr>
          <w:rFonts w:asciiTheme="majorBidi" w:hAnsiTheme="majorBidi" w:cstheme="majorBidi"/>
          <w:sz w:val="24"/>
          <w:szCs w:val="24"/>
          <w:lang w:val="en-US"/>
        </w:rPr>
        <w:t>nanoparticles</w:t>
      </w:r>
      <w:proofErr w:type="spellEnd"/>
      <w:r w:rsidR="00875FAC">
        <w:rPr>
          <w:rFonts w:asciiTheme="majorBidi" w:hAnsiTheme="majorBidi" w:cstheme="majorBidi"/>
          <w:sz w:val="24"/>
          <w:szCs w:val="24"/>
          <w:lang w:val="en-US"/>
        </w:rPr>
        <w:t xml:space="preserve"> for various porous medium </w:t>
      </w:r>
      <w:proofErr w:type="spellStart"/>
      <w:r w:rsidR="00875FAC">
        <w:rPr>
          <w:rFonts w:asciiTheme="majorBidi" w:hAnsiTheme="majorBidi" w:cstheme="majorBidi"/>
          <w:sz w:val="24"/>
          <w:szCs w:val="24"/>
          <w:lang w:val="en-US"/>
        </w:rPr>
        <w:t>permeabilities</w:t>
      </w:r>
      <w:proofErr w:type="spellEnd"/>
      <w:r w:rsidR="00875FAC">
        <w:rPr>
          <w:rFonts w:asciiTheme="majorBidi" w:hAnsiTheme="majorBidi" w:cstheme="majorBidi"/>
          <w:sz w:val="24"/>
          <w:szCs w:val="24"/>
          <w:lang w:val="en-US"/>
        </w:rPr>
        <w:t xml:space="preserve"> are analyzed. The results reveal that </w:t>
      </w:r>
      <w:proofErr w:type="gramStart"/>
      <w:r w:rsidR="00DA00BE">
        <w:rPr>
          <w:rFonts w:asciiTheme="majorBidi" w:hAnsiTheme="majorBidi" w:cstheme="majorBidi"/>
          <w:sz w:val="24"/>
          <w:szCs w:val="24"/>
          <w:lang w:val="en-US"/>
        </w:rPr>
        <w:t>this</w:t>
      </w:r>
      <w:proofErr w:type="gramEnd"/>
      <w:r w:rsidR="00DA00BE">
        <w:rPr>
          <w:rFonts w:asciiTheme="majorBidi" w:hAnsiTheme="majorBidi" w:cstheme="majorBidi"/>
          <w:sz w:val="24"/>
          <w:szCs w:val="24"/>
          <w:lang w:val="en-US"/>
        </w:rPr>
        <w:t xml:space="preserve"> parameter</w:t>
      </w:r>
      <w:r w:rsidR="001146BD">
        <w:rPr>
          <w:rFonts w:asciiTheme="majorBidi" w:hAnsiTheme="majorBidi" w:cstheme="majorBidi"/>
          <w:sz w:val="24"/>
          <w:szCs w:val="24"/>
          <w:lang w:val="en-US"/>
        </w:rPr>
        <w:t>s improve the</w:t>
      </w:r>
      <w:r w:rsidR="00875FAC">
        <w:rPr>
          <w:rFonts w:asciiTheme="majorBidi" w:hAnsiTheme="majorBidi" w:cstheme="majorBidi"/>
          <w:sz w:val="24"/>
          <w:szCs w:val="24"/>
          <w:lang w:val="en-US"/>
        </w:rPr>
        <w:t xml:space="preserve"> </w:t>
      </w:r>
      <w:r w:rsidR="00DA00BE">
        <w:rPr>
          <w:rFonts w:asciiTheme="majorBidi" w:hAnsiTheme="majorBidi" w:cstheme="majorBidi"/>
          <w:sz w:val="24"/>
          <w:szCs w:val="24"/>
          <w:lang w:val="en-US"/>
        </w:rPr>
        <w:t xml:space="preserve">heat exchanger performances. </w:t>
      </w:r>
    </w:p>
    <w:p w:rsidR="00DA00BE" w:rsidRPr="00AA6E6E" w:rsidRDefault="00DA00BE" w:rsidP="00B35528">
      <w:pPr>
        <w:spacing w:after="0" w:line="360" w:lineRule="auto"/>
        <w:ind w:firstLine="708"/>
        <w:jc w:val="both"/>
        <w:rPr>
          <w:rFonts w:asciiTheme="majorBidi" w:hAnsiTheme="majorBidi" w:cstheme="majorBidi"/>
          <w:sz w:val="24"/>
          <w:szCs w:val="24"/>
          <w:lang w:val="en-US"/>
        </w:rPr>
      </w:pPr>
    </w:p>
    <w:p w:rsidR="00875FAC" w:rsidRPr="00ED4979" w:rsidRDefault="00875FAC" w:rsidP="00B35528">
      <w:pPr>
        <w:autoSpaceDE w:val="0"/>
        <w:autoSpaceDN w:val="0"/>
        <w:adjustRightInd w:val="0"/>
        <w:spacing w:after="0" w:line="360" w:lineRule="auto"/>
        <w:rPr>
          <w:rFonts w:asciiTheme="majorBidi" w:hAnsiTheme="majorBidi" w:cstheme="majorBidi"/>
          <w:sz w:val="20"/>
          <w:szCs w:val="20"/>
          <w:lang w:val="en-US"/>
        </w:rPr>
      </w:pPr>
      <w:r w:rsidRPr="00ED4979">
        <w:rPr>
          <w:rStyle w:val="hps"/>
          <w:rFonts w:asciiTheme="majorBidi" w:hAnsiTheme="majorBidi" w:cstheme="majorBidi"/>
          <w:b/>
          <w:bCs/>
          <w:color w:val="333333"/>
          <w:sz w:val="20"/>
          <w:szCs w:val="20"/>
          <w:lang w:val="en-US"/>
        </w:rPr>
        <w:t>Keywords</w:t>
      </w:r>
      <w:r w:rsidRPr="00ED4979">
        <w:rPr>
          <w:rFonts w:asciiTheme="majorBidi" w:hAnsiTheme="majorBidi" w:cstheme="majorBidi"/>
          <w:b/>
          <w:bCs/>
          <w:color w:val="333333"/>
          <w:sz w:val="20"/>
          <w:szCs w:val="20"/>
          <w:lang w:val="en-US"/>
        </w:rPr>
        <w:t>:</w:t>
      </w:r>
      <w:r w:rsidRPr="00ED4979">
        <w:rPr>
          <w:rFonts w:asciiTheme="majorBidi" w:hAnsiTheme="majorBidi" w:cstheme="majorBidi"/>
          <w:color w:val="333333"/>
          <w:sz w:val="20"/>
          <w:szCs w:val="20"/>
          <w:lang w:val="en-US"/>
        </w:rPr>
        <w:t xml:space="preserve"> </w:t>
      </w:r>
      <w:r w:rsidR="00142FD4">
        <w:rPr>
          <w:rStyle w:val="hps"/>
          <w:rFonts w:asciiTheme="majorBidi" w:hAnsiTheme="majorBidi" w:cstheme="majorBidi"/>
          <w:color w:val="333333"/>
          <w:sz w:val="20"/>
          <w:szCs w:val="20"/>
          <w:lang w:val="en-US"/>
        </w:rPr>
        <w:t>Heat exchanger</w:t>
      </w:r>
      <w:r w:rsidRPr="00ED4979">
        <w:rPr>
          <w:rFonts w:asciiTheme="majorBidi" w:hAnsiTheme="majorBidi" w:cstheme="majorBidi"/>
          <w:color w:val="333333"/>
          <w:sz w:val="20"/>
          <w:szCs w:val="20"/>
          <w:lang w:val="en-US"/>
        </w:rPr>
        <w:t xml:space="preserve">; </w:t>
      </w:r>
      <w:r>
        <w:rPr>
          <w:rStyle w:val="hps"/>
          <w:rFonts w:asciiTheme="majorBidi" w:hAnsiTheme="majorBidi" w:cstheme="majorBidi"/>
          <w:color w:val="333333"/>
          <w:sz w:val="20"/>
          <w:szCs w:val="20"/>
          <w:lang w:val="en-US"/>
        </w:rPr>
        <w:t>P</w:t>
      </w:r>
      <w:r w:rsidRPr="00ED4979">
        <w:rPr>
          <w:rStyle w:val="hps"/>
          <w:rFonts w:asciiTheme="majorBidi" w:hAnsiTheme="majorBidi" w:cstheme="majorBidi"/>
          <w:color w:val="333333"/>
          <w:sz w:val="20"/>
          <w:szCs w:val="20"/>
          <w:lang w:val="en-US"/>
        </w:rPr>
        <w:t>orous</w:t>
      </w:r>
      <w:r w:rsidRPr="00ED4979">
        <w:rPr>
          <w:rFonts w:asciiTheme="majorBidi" w:hAnsiTheme="majorBidi" w:cstheme="majorBidi"/>
          <w:color w:val="333333"/>
          <w:sz w:val="20"/>
          <w:szCs w:val="20"/>
          <w:lang w:val="en-US"/>
        </w:rPr>
        <w:t xml:space="preserve"> </w:t>
      </w:r>
      <w:r w:rsidR="00142FD4">
        <w:rPr>
          <w:rStyle w:val="hps"/>
          <w:rFonts w:asciiTheme="majorBidi" w:hAnsiTheme="majorBidi" w:cstheme="majorBidi"/>
          <w:color w:val="333333"/>
          <w:sz w:val="20"/>
          <w:szCs w:val="20"/>
          <w:lang w:val="en-US"/>
        </w:rPr>
        <w:t>baffles</w:t>
      </w:r>
      <w:r w:rsidRPr="00ED4979">
        <w:rPr>
          <w:rFonts w:asciiTheme="majorBidi" w:hAnsiTheme="majorBidi" w:cstheme="majorBidi"/>
          <w:color w:val="333333"/>
          <w:sz w:val="20"/>
          <w:szCs w:val="20"/>
          <w:lang w:val="en-US"/>
        </w:rPr>
        <w:t xml:space="preserve">; </w:t>
      </w:r>
      <w:r w:rsidR="00142FD4">
        <w:rPr>
          <w:rFonts w:asciiTheme="majorBidi" w:hAnsiTheme="majorBidi" w:cstheme="majorBidi"/>
          <w:color w:val="333333"/>
          <w:sz w:val="20"/>
          <w:szCs w:val="20"/>
          <w:lang w:val="en-US"/>
        </w:rPr>
        <w:t xml:space="preserve">Pulsating flow; </w:t>
      </w:r>
      <w:proofErr w:type="spellStart"/>
      <w:r w:rsidR="00142FD4">
        <w:rPr>
          <w:rStyle w:val="hps"/>
          <w:rFonts w:asciiTheme="majorBidi" w:hAnsiTheme="majorBidi" w:cstheme="majorBidi"/>
          <w:color w:val="333333"/>
          <w:sz w:val="20"/>
          <w:szCs w:val="20"/>
          <w:lang w:val="en-US"/>
        </w:rPr>
        <w:t>N</w:t>
      </w:r>
      <w:r w:rsidRPr="00ED4979">
        <w:rPr>
          <w:rStyle w:val="hps"/>
          <w:rFonts w:asciiTheme="majorBidi" w:hAnsiTheme="majorBidi" w:cstheme="majorBidi"/>
          <w:color w:val="333333"/>
          <w:sz w:val="20"/>
          <w:szCs w:val="20"/>
          <w:lang w:val="en-US"/>
        </w:rPr>
        <w:t>anofluid</w:t>
      </w:r>
      <w:proofErr w:type="spellEnd"/>
    </w:p>
    <w:p w:rsidR="00A53B07" w:rsidRPr="00875FAC" w:rsidRDefault="00A53B07" w:rsidP="00B35528">
      <w:pPr>
        <w:spacing w:after="0" w:line="360" w:lineRule="auto"/>
        <w:jc w:val="both"/>
        <w:rPr>
          <w:rFonts w:asciiTheme="majorBidi" w:hAnsiTheme="majorBidi" w:cstheme="majorBidi"/>
          <w:sz w:val="24"/>
          <w:szCs w:val="24"/>
          <w:lang w:val="en-US"/>
        </w:rPr>
      </w:pPr>
    </w:p>
    <w:sectPr w:rsidR="00A53B07" w:rsidRPr="00875FAC" w:rsidSect="00725EDB">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4D70" w:rsidRDefault="00CC4D70" w:rsidP="00B35528">
      <w:pPr>
        <w:spacing w:after="0" w:line="240" w:lineRule="auto"/>
      </w:pPr>
      <w:r>
        <w:separator/>
      </w:r>
    </w:p>
  </w:endnote>
  <w:endnote w:type="continuationSeparator" w:id="1">
    <w:p w:rsidR="00CC4D70" w:rsidRDefault="00CC4D70" w:rsidP="00B355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4D70" w:rsidRDefault="00CC4D70" w:rsidP="00B35528">
      <w:pPr>
        <w:spacing w:after="0" w:line="240" w:lineRule="auto"/>
      </w:pPr>
      <w:r>
        <w:separator/>
      </w:r>
    </w:p>
  </w:footnote>
  <w:footnote w:type="continuationSeparator" w:id="1">
    <w:p w:rsidR="00CC4D70" w:rsidRDefault="00CC4D70" w:rsidP="00B3552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994"/>
      <w:gridCol w:w="1308"/>
    </w:tblGrid>
    <w:tr w:rsidR="00B35528">
      <w:trPr>
        <w:trHeight w:val="288"/>
      </w:trPr>
      <w:sdt>
        <w:sdtPr>
          <w:rPr>
            <w:rFonts w:asciiTheme="majorBidi" w:eastAsiaTheme="majorEastAsia" w:hAnsiTheme="majorBidi" w:cstheme="majorBidi"/>
            <w:b/>
            <w:bCs/>
            <w:i/>
            <w:iCs/>
            <w:sz w:val="24"/>
            <w:szCs w:val="24"/>
            <w:lang w:val="en-US"/>
          </w:rPr>
          <w:alias w:val="Titre"/>
          <w:id w:val="77761602"/>
          <w:placeholder>
            <w:docPart w:val="A0EAC8A9B0A24CECB0F2E61F7565A8DF"/>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B35528" w:rsidRDefault="00B35528" w:rsidP="00B35528">
              <w:pPr>
                <w:pStyle w:val="En-tte"/>
                <w:rPr>
                  <w:rFonts w:asciiTheme="majorHAnsi" w:eastAsiaTheme="majorEastAsia" w:hAnsiTheme="majorHAnsi" w:cstheme="majorBidi"/>
                  <w:sz w:val="36"/>
                  <w:szCs w:val="36"/>
                </w:rPr>
              </w:pPr>
              <w:r>
                <w:rPr>
                  <w:rFonts w:asciiTheme="majorBidi" w:eastAsiaTheme="majorEastAsia" w:hAnsiTheme="majorBidi" w:cstheme="majorBidi"/>
                  <w:b/>
                  <w:bCs/>
                  <w:i/>
                  <w:iCs/>
                  <w:sz w:val="24"/>
                  <w:szCs w:val="24"/>
                  <w:lang w:val="en-US"/>
                </w:rPr>
                <w:t>RESUMES</w:t>
              </w:r>
            </w:p>
          </w:tc>
        </w:sdtContent>
      </w:sdt>
      <w:sdt>
        <w:sdtPr>
          <w:rPr>
            <w:rFonts w:asciiTheme="majorBidi" w:eastAsiaTheme="majorEastAsia" w:hAnsiTheme="majorBidi" w:cstheme="majorBidi"/>
            <w:b/>
            <w:bCs/>
            <w:i/>
            <w:iCs/>
            <w:sz w:val="24"/>
            <w:szCs w:val="24"/>
            <w:lang w:val="en-US"/>
          </w:rPr>
          <w:alias w:val="Année"/>
          <w:id w:val="77761609"/>
          <w:placeholder>
            <w:docPart w:val="F306FA30DA0542D883FE1315076BE734"/>
          </w:placeholder>
          <w:dataBinding w:prefixMappings="xmlns:ns0='http://schemas.microsoft.com/office/2006/coverPageProps'" w:xpath="/ns0:CoverPageProperties[1]/ns0:PublishDate[1]" w:storeItemID="{55AF091B-3C7A-41E3-B477-F2FDAA23CFDA}"/>
          <w:date>
            <w:dateFormat w:val="yyyy"/>
            <w:lid w:val="fr-FR"/>
            <w:storeMappedDataAs w:val="dateTime"/>
            <w:calendar w:val="gregorian"/>
          </w:date>
        </w:sdtPr>
        <w:sdtContent>
          <w:tc>
            <w:tcPr>
              <w:tcW w:w="1105" w:type="dxa"/>
            </w:tcPr>
            <w:p w:rsidR="00B35528" w:rsidRDefault="00B35528">
              <w:pPr>
                <w:pStyle w:val="En-tte"/>
                <w:rPr>
                  <w:rFonts w:asciiTheme="majorHAnsi" w:eastAsiaTheme="majorEastAsia" w:hAnsiTheme="majorHAnsi" w:cstheme="majorBidi"/>
                  <w:b/>
                  <w:bCs/>
                  <w:color w:val="4F81BD" w:themeColor="accent1"/>
                  <w:sz w:val="36"/>
                  <w:szCs w:val="36"/>
                </w:rPr>
              </w:pPr>
              <w:r w:rsidRPr="00B35528">
                <w:rPr>
                  <w:rFonts w:asciiTheme="majorBidi" w:eastAsiaTheme="majorEastAsia" w:hAnsiTheme="majorBidi" w:cstheme="majorBidi"/>
                  <w:b/>
                  <w:bCs/>
                  <w:i/>
                  <w:iCs/>
                  <w:sz w:val="24"/>
                  <w:szCs w:val="24"/>
                  <w:lang w:val="en-US"/>
                </w:rPr>
                <w:t>U.S.T.H.B</w:t>
              </w:r>
            </w:p>
          </w:tc>
        </w:sdtContent>
      </w:sdt>
    </w:tr>
  </w:tbl>
  <w:p w:rsidR="00B35528" w:rsidRDefault="00B3552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E45B66"/>
    <w:rsid w:val="001146BD"/>
    <w:rsid w:val="00142FD4"/>
    <w:rsid w:val="00154733"/>
    <w:rsid w:val="001C44EC"/>
    <w:rsid w:val="002136BC"/>
    <w:rsid w:val="002343E5"/>
    <w:rsid w:val="00245A88"/>
    <w:rsid w:val="002B344D"/>
    <w:rsid w:val="003A46BC"/>
    <w:rsid w:val="003A4ED6"/>
    <w:rsid w:val="003E3B6D"/>
    <w:rsid w:val="004439AC"/>
    <w:rsid w:val="00476A59"/>
    <w:rsid w:val="005E4203"/>
    <w:rsid w:val="00636A2D"/>
    <w:rsid w:val="006606E0"/>
    <w:rsid w:val="006B2B03"/>
    <w:rsid w:val="006E4C94"/>
    <w:rsid w:val="00725EDB"/>
    <w:rsid w:val="00741C44"/>
    <w:rsid w:val="00783520"/>
    <w:rsid w:val="00875FAC"/>
    <w:rsid w:val="008969DE"/>
    <w:rsid w:val="008D66E8"/>
    <w:rsid w:val="009418BC"/>
    <w:rsid w:val="009B4C60"/>
    <w:rsid w:val="009B557B"/>
    <w:rsid w:val="00A53B07"/>
    <w:rsid w:val="00AA6E6E"/>
    <w:rsid w:val="00B35528"/>
    <w:rsid w:val="00C16AAD"/>
    <w:rsid w:val="00C31E52"/>
    <w:rsid w:val="00CC4D70"/>
    <w:rsid w:val="00CC5881"/>
    <w:rsid w:val="00D23592"/>
    <w:rsid w:val="00DA00BE"/>
    <w:rsid w:val="00E45B66"/>
    <w:rsid w:val="00FF677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ED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53B0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3B07"/>
    <w:rPr>
      <w:rFonts w:ascii="Tahoma" w:hAnsi="Tahoma" w:cs="Tahoma"/>
      <w:sz w:val="16"/>
      <w:szCs w:val="16"/>
    </w:rPr>
  </w:style>
  <w:style w:type="character" w:customStyle="1" w:styleId="hps">
    <w:name w:val="hps"/>
    <w:basedOn w:val="Policepardfaut"/>
    <w:rsid w:val="00AA6E6E"/>
  </w:style>
  <w:style w:type="paragraph" w:styleId="En-tte">
    <w:name w:val="header"/>
    <w:basedOn w:val="Normal"/>
    <w:link w:val="En-tteCar"/>
    <w:uiPriority w:val="99"/>
    <w:unhideWhenUsed/>
    <w:rsid w:val="00B35528"/>
    <w:pPr>
      <w:tabs>
        <w:tab w:val="center" w:pos="4536"/>
        <w:tab w:val="right" w:pos="9072"/>
      </w:tabs>
      <w:spacing w:after="0" w:line="240" w:lineRule="auto"/>
    </w:pPr>
  </w:style>
  <w:style w:type="character" w:customStyle="1" w:styleId="En-tteCar">
    <w:name w:val="En-tête Car"/>
    <w:basedOn w:val="Policepardfaut"/>
    <w:link w:val="En-tte"/>
    <w:uiPriority w:val="99"/>
    <w:rsid w:val="00B35528"/>
  </w:style>
  <w:style w:type="paragraph" w:styleId="Pieddepage">
    <w:name w:val="footer"/>
    <w:basedOn w:val="Normal"/>
    <w:link w:val="PieddepageCar"/>
    <w:uiPriority w:val="99"/>
    <w:semiHidden/>
    <w:unhideWhenUsed/>
    <w:rsid w:val="00B3552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B3552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0EAC8A9B0A24CECB0F2E61F7565A8DF"/>
        <w:category>
          <w:name w:val="Général"/>
          <w:gallery w:val="placeholder"/>
        </w:category>
        <w:types>
          <w:type w:val="bbPlcHdr"/>
        </w:types>
        <w:behaviors>
          <w:behavior w:val="content"/>
        </w:behaviors>
        <w:guid w:val="{38ABECDD-B211-4329-9288-EEE451608412}"/>
      </w:docPartPr>
      <w:docPartBody>
        <w:p w:rsidR="00B0372A" w:rsidRDefault="002D14DA" w:rsidP="002D14DA">
          <w:pPr>
            <w:pStyle w:val="A0EAC8A9B0A24CECB0F2E61F7565A8DF"/>
          </w:pPr>
          <w:r>
            <w:rPr>
              <w:rFonts w:asciiTheme="majorHAnsi" w:eastAsiaTheme="majorEastAsia" w:hAnsiTheme="majorHAnsi" w:cstheme="majorBidi"/>
              <w:sz w:val="36"/>
              <w:szCs w:val="36"/>
            </w:rPr>
            <w:t>[Tapez le titre du document]</w:t>
          </w:r>
        </w:p>
      </w:docPartBody>
    </w:docPart>
    <w:docPart>
      <w:docPartPr>
        <w:name w:val="F306FA30DA0542D883FE1315076BE734"/>
        <w:category>
          <w:name w:val="Général"/>
          <w:gallery w:val="placeholder"/>
        </w:category>
        <w:types>
          <w:type w:val="bbPlcHdr"/>
        </w:types>
        <w:behaviors>
          <w:behavior w:val="content"/>
        </w:behaviors>
        <w:guid w:val="{AFBB64AD-8C97-40D6-BE48-9ACC1311DF79}"/>
      </w:docPartPr>
      <w:docPartBody>
        <w:p w:rsidR="00B0372A" w:rsidRDefault="002D14DA" w:rsidP="002D14DA">
          <w:pPr>
            <w:pStyle w:val="F306FA30DA0542D883FE1315076BE734"/>
          </w:pPr>
          <w:r>
            <w:rPr>
              <w:rFonts w:asciiTheme="majorHAnsi" w:eastAsiaTheme="majorEastAsia" w:hAnsiTheme="majorHAnsi" w:cstheme="majorBidi"/>
              <w:b/>
              <w:bCs/>
              <w:color w:val="4F81BD" w:themeColor="accent1"/>
              <w:sz w:val="36"/>
              <w:szCs w:val="36"/>
            </w:rPr>
            <w:t>[Année]</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D14DA"/>
    <w:rsid w:val="002D14DA"/>
    <w:rsid w:val="007A5381"/>
    <w:rsid w:val="007B6D31"/>
    <w:rsid w:val="0095062E"/>
    <w:rsid w:val="00B0372A"/>
    <w:rsid w:val="00E0515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7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0EAC8A9B0A24CECB0F2E61F7565A8DF">
    <w:name w:val="A0EAC8A9B0A24CECB0F2E61F7565A8DF"/>
    <w:rsid w:val="002D14DA"/>
  </w:style>
  <w:style w:type="paragraph" w:customStyle="1" w:styleId="F306FA30DA0542D883FE1315076BE734">
    <w:name w:val="F306FA30DA0542D883FE1315076BE734"/>
    <w:rsid w:val="002D14DA"/>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U.S.T.H.B</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Pages>
  <Words>235</Words>
  <Characters>1294</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RESUMES</vt:lpstr>
    </vt:vector>
  </TitlesOfParts>
  <Company/>
  <LinksUpToDate>false</LinksUpToDate>
  <CharactersWithSpaces>1526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RESUMES</dc:title>
  <dc:creator>acer</dc:creator>
  <cp:lastModifiedBy>Invité</cp:lastModifiedBy>
  <cp:revision>19</cp:revision>
  <cp:lastPrinted>2014-05-31T15:39:00Z</cp:lastPrinted>
  <dcterms:created xsi:type="dcterms:W3CDTF">2013-11-25T17:50:00Z</dcterms:created>
  <dcterms:modified xsi:type="dcterms:W3CDTF">2014-06-04T10:23:00Z</dcterms:modified>
</cp:coreProperties>
</file>