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    Le secteur de notre étude compris entre Khemis Miliana et EL Attaf, fait partie du bassin du Moyen Chélif 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>adossé à son socle du Dahra au Nord et des massifs à schistosité qui apparaissent en boutonnière de l'Est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 vers l'Ouest au Zaccar, au Doui et au Temoulga. Il fait partie des zones externes des Maghrébides. Deux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 principaux ensembles constituent notre domaine : le socle anté-néogène et les formations post-nappe du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 bassin du Chélif. Outre une étude structurale appuyée par des coupes de terrain et d'une interprétation photo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 satellitaire ainsi qu'une documentation bibliographique afin d'actualiser la cartographie de cette zone de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 Ain Defla et d'El Abadia, nous avons fait une ébauche d'étude du volcanisme carbonifère du massif du Doui 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et du Zaccar Ech-Chergui afin de mieux cerner la position stratigraphique de ce volcanisme par rapport aux 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>formations en place et de caractériser les types pétrographiques en présence et les altérations qui y sont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 associées. Le schéma structural fait ressortir plusieurs unités géologique du Nord vers Sud : Une unité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 tellienne d’âge Crétacé supérieur dans la zone Est (El Amra) et à l’Ouest une unité de flysch maurétanien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 (Crétacé inférieur) dans la région de Tachta. Des dépôts marneux d'âge Miocène et Pliocène couvrent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 discordance tout cet édifice, tandis que les terrains Liasiques calcaires et schisto-quartzitiques, affleurent en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 boutonnière au Sud (massifs à schistosité de Doui et de Temoulga). Le tellien et le flysch Maurétanien sont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 des nappes mises en place au Miocène inférieur, tandis que les massifs de Temoulga et de Doui sont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 respectivement d’âge Jurassico-Crétacé et Paléozoïque à Jurassique. La structuration durant l’Hercynien du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 massif du Doui et du Zaccar a vu l’épanchement de roches volcaniques. L’étude pétrographique de ce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lastRenderedPageBreak/>
        <w:t xml:space="preserve"> complexe volcanique Paléozoïque, montre la présence de roches tuffacees, de tufs volcano-sédimentaires 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>et plus rarement de laves. Ces roches volcaniques de type andésitique, dacitoidique à dacitique et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 exceptionnellement trachytique-andésitique évoquent les caractères intermédiaire et acide de ce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 magmatisme dont la nature géochimique et l’origine restent à contraindre. En outre, la présence de phases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 minérales d altérations secondaires, d'indices de déformations, de veinage quartzitique et calcitique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 secondaires, et les minéralisations associées connues dans la région de Miliana témoignent de l’importance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 de l hydrothermalisme qui a affecte cette région. Le problème de l’âge de mise en place du complexe 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>volcanique Paléozoïque du Doui et du Zaccar reste pose et pourrait être lie a la phase de distension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 hercynienne qui a affecte le massif du Doui. Les âges proposes dans la littérature sont discutes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 (Viseen ? Permien ?). Les caractéristiques pétrographiques de ces roches volcaniques (tufs, facies 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>volcano-sédimentaire et lave) de type andésitique, dacitique a trachy-andésitique pourraient être rattachées</w:t>
      </w:r>
    </w:p>
    <w:p w:rsidR="002D7F0C" w:rsidRPr="002D7F0C" w:rsidRDefault="002D7F0C" w:rsidP="002D7F0C">
      <w:pPr>
        <w:bidi w:val="0"/>
        <w:rPr>
          <w:lang w:val="fr-FR" w:bidi="ar-DZ"/>
        </w:rPr>
      </w:pPr>
      <w:r w:rsidRPr="002D7F0C">
        <w:rPr>
          <w:lang w:val="fr-FR" w:bidi="ar-DZ"/>
        </w:rPr>
        <w:t xml:space="preserve"> a un contexte de subduction continentale un peu comparable a celui invoqué pour le volcanisme de la </w:t>
      </w:r>
    </w:p>
    <w:p w:rsidR="00043844" w:rsidRPr="002D7F0C" w:rsidRDefault="002D7F0C" w:rsidP="002D7F0C">
      <w:pPr>
        <w:bidi w:val="0"/>
        <w:rPr>
          <w:rFonts w:hint="cs"/>
          <w:lang w:val="fr-FR" w:bidi="ar-DZ"/>
        </w:rPr>
      </w:pPr>
      <w:r w:rsidRPr="002D7F0C">
        <w:rPr>
          <w:lang w:val="fr-FR" w:bidi="ar-DZ"/>
        </w:rPr>
        <w:t>chaine hercynienne du Moyen Atlas au Maroc.</w:t>
      </w:r>
    </w:p>
    <w:sectPr w:rsidR="00043844" w:rsidRPr="002D7F0C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D7F0C"/>
    <w:rsid w:val="00043844"/>
    <w:rsid w:val="002D7F0C"/>
    <w:rsid w:val="006D5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384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461</Words>
  <Characters>2628</Characters>
  <Application>Microsoft Office Word</Application>
  <DocSecurity>0</DocSecurity>
  <Lines>21</Lines>
  <Paragraphs>6</Paragraphs>
  <ScaleCrop>false</ScaleCrop>
  <Company/>
  <LinksUpToDate>false</LinksUpToDate>
  <CharactersWithSpaces>3083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2014-12-21T07:29:00Z</dcterms:created>
  <dcterms:modified xsi:type="dcterms:W3CDTF">2014-12-21T07:29:00Z</dcterms:modified>
</cp:coreProperties>
</file>