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Dans notre travail, nous nous sommes proposés d'entreprendre l'étude des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propriétés d’optique linéaire et non linéaire, de plusieurs séries de composés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octupolaires appartenant à la catégorie des molécules hexa- et trisubstituées.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La première partie de ce travail sera consacrée à la description du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phénomène d'optique non linéaire. Dans la seconde partie, nous donnerons un bref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aperçu des méthodes utilisées en chimie quantique. La troisième partie sera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consacrée à la description des méthodes de calcul théorique des polarisabilités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moléculaires électroniques telles qu’elles sont implémentées dans la chaîne de</w:t>
      </w:r>
    </w:p>
    <w:p w:rsidR="004A04A0" w:rsidRPr="004A04A0" w:rsidRDefault="004A04A0" w:rsidP="004A04A0">
      <w:pPr>
        <w:bidi w:val="0"/>
        <w:rPr>
          <w:lang w:val="fr-FR" w:bidi="ar-DZ"/>
        </w:rPr>
      </w:pPr>
      <w:r w:rsidRPr="004A04A0">
        <w:rPr>
          <w:lang w:val="fr-FR" w:bidi="ar-DZ"/>
        </w:rPr>
        <w:t>programmes MOPAC. Dans la quatrième partie, nous exposerons les</w:t>
      </w:r>
    </w:p>
    <w:p w:rsidR="00A057AC" w:rsidRPr="004A04A0" w:rsidRDefault="004A04A0" w:rsidP="004A04A0">
      <w:pPr>
        <w:bidi w:val="0"/>
        <w:rPr>
          <w:rFonts w:hint="cs"/>
          <w:lang w:val="fr-FR" w:bidi="ar-DZ"/>
        </w:rPr>
      </w:pPr>
      <w:r w:rsidRPr="004A04A0">
        <w:rPr>
          <w:lang w:val="fr-FR" w:bidi="ar-DZ"/>
        </w:rPr>
        <w:t>résultats obtenus à l’issue de ce travail puis nous tenterons de les interpréter.</w:t>
      </w:r>
    </w:p>
    <w:sectPr w:rsidR="00A057AC" w:rsidRPr="004A04A0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04A0"/>
    <w:rsid w:val="004A04A0"/>
    <w:rsid w:val="005F47AF"/>
    <w:rsid w:val="00A0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7A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2015-09-30T08:38:00Z</dcterms:created>
  <dcterms:modified xsi:type="dcterms:W3CDTF">2015-09-30T08:39:00Z</dcterms:modified>
</cp:coreProperties>
</file>