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3F74" w:rsidRDefault="00CC3F74" w:rsidP="00CC3F74">
      <w:r>
        <w:t>Les clusters organométalliques présentent une chimie très riche à cause de leur diversité structurale et de leurs  propriétés inattendues. Ils jouent un rôle de grande importance aussi bien en chimie de coordination, en chimie organométallique, en catalyses homogène et hétérogène  ainsi qu'en chimie du solide et en physique.</w:t>
      </w:r>
    </w:p>
    <w:p w:rsidR="00CC3F74" w:rsidRDefault="00CC3F74" w:rsidP="00CC3F74">
      <w:r>
        <w:t>Dans la chimie des clusters la stabilité respective des isomères de squelette et leurs réactions d'interconversion ne peuvent pas toujours être expliquées à l'aide des règles simples qui relient la structure d'une molécule à son nombre d'électrons de valence, comme celles de la  théorie des paires d'électrons de squelette dans les polyèdres (PSEP). Des calculs de chimie quantique s'avèrent alors nécessaires afin de pouvoir interpréter les résultats expérimentaux.</w:t>
      </w:r>
    </w:p>
    <w:p w:rsidR="00CC3F74" w:rsidRDefault="00CC3F74" w:rsidP="00CC3F74">
      <w:r>
        <w:tab/>
        <w:t xml:space="preserve">Dans ce travail, nous nous sommes intéressés dans les deux premières parties, à l'étude de la stabilité relative des isomères de squelette de clusters organométalliques de cœur M4E2 (M: métal de transition, E: élément du groupe principal), à 6 sommets et à 8 paires d'électrons de squelette (PES). Plusieurs séries ont été étudiées, en faisant varier le métal de transition et l'élément du groupe principal. Nous avons pris comme métal le fer, le ruthénium, l'osmium et le cobalt, et comme élément du groupe principal CH, N, NH, P, PH et S. La méthode de la théorie de la  fonctionnelle de la densité ( DFT) a été utilisée, avec la version BP au moyen du logiciel ADF ( Amsterdam Density Functional). Des corrections relativistes ont été utilisées dans le cas de l'osmium. Le but de cette étude est de déterminer les facteurs qui régissent le choix d'un arrangement structural par rapport à l'autre, pour ces clusters qui violent la théorie PSEP. Dans une troisième partie, nous avons étudié le comportement fluxionnel des clusters arachno d'architecture octaédrique distordue de formule [Fe4(CO)12N2]2- et Fe4(CO)12N2H2. Nous avons caractérisé des états de transition. Les calculs ont été effectués en DFT/PBE1PBE, en utilisant la base LANL2DZ ExtraBasis et le logiciel Gaussian 03. </w:t>
      </w:r>
    </w:p>
    <w:p w:rsidR="00402A80" w:rsidRPr="00CC3F74" w:rsidRDefault="00CC3F74" w:rsidP="00CC3F74">
      <w:r>
        <w:t>Les résultats obtenus ont été interprétés et comparés aux données expérimentales di</w:t>
      </w:r>
    </w:p>
    <w:sectPr w:rsidR="00402A80" w:rsidRPr="00CC3F74" w:rsidSect="00402A80">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2053" w:rsidRDefault="00422053" w:rsidP="00C867A7">
      <w:pPr>
        <w:spacing w:after="0" w:line="240" w:lineRule="auto"/>
      </w:pPr>
      <w:r>
        <w:separator/>
      </w:r>
    </w:p>
  </w:endnote>
  <w:endnote w:type="continuationSeparator" w:id="1">
    <w:p w:rsidR="00422053" w:rsidRDefault="00422053" w:rsidP="00C867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2053" w:rsidRDefault="00422053" w:rsidP="00C867A7">
      <w:pPr>
        <w:spacing w:after="0" w:line="240" w:lineRule="auto"/>
      </w:pPr>
      <w:r>
        <w:separator/>
      </w:r>
    </w:p>
  </w:footnote>
  <w:footnote w:type="continuationSeparator" w:id="1">
    <w:p w:rsidR="00422053" w:rsidRDefault="00422053" w:rsidP="00C867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867A7" w:rsidRDefault="00C867A7">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170"/>
  </w:hdrShapeDefaults>
  <w:footnotePr>
    <w:footnote w:id="0"/>
    <w:footnote w:id="1"/>
  </w:footnotePr>
  <w:endnotePr>
    <w:endnote w:id="0"/>
    <w:endnote w:id="1"/>
  </w:endnotePr>
  <w:compat/>
  <w:rsids>
    <w:rsidRoot w:val="00084B56"/>
    <w:rsid w:val="00084B56"/>
    <w:rsid w:val="000A04D1"/>
    <w:rsid w:val="00185F84"/>
    <w:rsid w:val="001F2A61"/>
    <w:rsid w:val="00402A80"/>
    <w:rsid w:val="00422053"/>
    <w:rsid w:val="004F226B"/>
    <w:rsid w:val="00600295"/>
    <w:rsid w:val="00725ECC"/>
    <w:rsid w:val="007F0451"/>
    <w:rsid w:val="008939DD"/>
    <w:rsid w:val="009A435E"/>
    <w:rsid w:val="00AD77DF"/>
    <w:rsid w:val="00AF3913"/>
    <w:rsid w:val="00C266E1"/>
    <w:rsid w:val="00C867A7"/>
    <w:rsid w:val="00CC3F74"/>
    <w:rsid w:val="00D642CB"/>
    <w:rsid w:val="00DA2CEA"/>
    <w:rsid w:val="00FB66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2A8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867A7"/>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867A7"/>
  </w:style>
  <w:style w:type="paragraph" w:styleId="Pieddepage">
    <w:name w:val="footer"/>
    <w:basedOn w:val="Normal"/>
    <w:link w:val="PieddepageCar"/>
    <w:uiPriority w:val="99"/>
    <w:semiHidden/>
    <w:unhideWhenUsed/>
    <w:rsid w:val="00C867A7"/>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867A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Pages>
  <Words>333</Words>
  <Characters>1832</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15</cp:revision>
  <dcterms:created xsi:type="dcterms:W3CDTF">2014-11-25T14:05:00Z</dcterms:created>
  <dcterms:modified xsi:type="dcterms:W3CDTF">2014-11-26T10:50:00Z</dcterms:modified>
</cp:coreProperties>
</file>