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6982" w:rsidRDefault="00FC6982" w:rsidP="00FC6982">
      <w:pPr>
        <w:pStyle w:val="Corpsdetexte"/>
      </w:pPr>
      <w:r>
        <w:t xml:space="preserve">   Le reformage sec du méthane est l’un des procédés le plus développé ces dernières années. En effet, ce procédé suscite un intérêt particulier car il utilise deux gaz très polluants et à effet de serre. L’accumulation de ces rejets gazeux dans l’atmosphère provoque une élévation des températures à basse altitude. Il est annoncé une augmentation de la température à la surface de la terre de l’ordre de 1,5 à 5,5 °C dans les quarante années à venir. Quel avantage et profit inespéré  pour les pays habitués à la grisaille !!! </w:t>
      </w:r>
    </w:p>
    <w:p w:rsidR="00FC6982" w:rsidRDefault="00FC6982" w:rsidP="00FC6982">
      <w:pPr>
        <w:pStyle w:val="Corpsdetexte"/>
      </w:pPr>
    </w:p>
    <w:p w:rsidR="00FC6982" w:rsidRDefault="00FC6982" w:rsidP="00FC6982">
      <w:pPr>
        <w:pStyle w:val="Corpsdetexte"/>
      </w:pPr>
      <w:r>
        <w:t xml:space="preserve">   C’est ce procédé </w:t>
      </w:r>
      <w:proofErr w:type="gramStart"/>
      <w:r>
        <w:t>( reformage</w:t>
      </w:r>
      <w:proofErr w:type="gramEnd"/>
      <w:r>
        <w:t xml:space="preserve"> sec du méthane ) qui a retenu particulièrement notre attention et que nous nous attelons à développer tout au long de cette thèse. L’ensemble comprend deux parties complémentaires et d’importance sensiblement équivalente :</w:t>
      </w:r>
    </w:p>
    <w:p w:rsidR="00FC6982" w:rsidRDefault="00FC6982" w:rsidP="00FC6982">
      <w:pPr>
        <w:pStyle w:val="Corpsdetexte"/>
      </w:pPr>
    </w:p>
    <w:p w:rsidR="00FC6982" w:rsidRDefault="00FC6982" w:rsidP="00FC6982">
      <w:pPr>
        <w:pStyle w:val="Corpsdetexte"/>
        <w:numPr>
          <w:ilvl w:val="0"/>
          <w:numId w:val="1"/>
        </w:numPr>
      </w:pPr>
      <w:r>
        <w:t>la première partie sera consacrée à l’étude  bibliographique et aux applications industrielles du gaz naturel.</w:t>
      </w:r>
    </w:p>
    <w:p w:rsidR="00FC6982" w:rsidRDefault="00FC6982" w:rsidP="00FC6982">
      <w:pPr>
        <w:pStyle w:val="Corpsdetexte"/>
        <w:numPr>
          <w:ilvl w:val="0"/>
          <w:numId w:val="1"/>
        </w:numPr>
      </w:pPr>
      <w:r>
        <w:t>dans le chapitre I de la deuxième partie, nous aborderons en vogue les méthodes expérimentales et les outils de caractérisations utilisés ;</w:t>
      </w:r>
    </w:p>
    <w:p w:rsidR="00FC6982" w:rsidRDefault="00FC6982" w:rsidP="00FC6982">
      <w:pPr>
        <w:pStyle w:val="Corpsdetexte"/>
      </w:pPr>
    </w:p>
    <w:p w:rsidR="00FC6982" w:rsidRDefault="00FC6982" w:rsidP="00FC6982">
      <w:pPr>
        <w:pStyle w:val="Corpsdetexte"/>
        <w:numPr>
          <w:ilvl w:val="0"/>
          <w:numId w:val="1"/>
        </w:numPr>
      </w:pPr>
      <w:r>
        <w:t>le chapitre II traitera de la préparation des systèmes catalytiques, leurs caractérisations physico- chimiques et des résultats des tests catalytiques. Le rôle et l’influence d’un promoteur seront étudiés. Des informations sur l’interaction métal- support et son retentissement direct sur la réactivité des catalyseurs sont présentés. Un mécanisme pour expliquer la formation du monoxyde de carbone et de l’hydrogène ainsi que le vieillissement de la phase active, au cours du temps, des catalyseurs contenant du cobalt est également proposé en se basant sur les résultats de l’étude infrarouge in situ en réflexion diffuse DRIFTS.</w:t>
      </w:r>
    </w:p>
    <w:p w:rsidR="00573BFD" w:rsidRPr="00573BFD" w:rsidRDefault="00573BFD" w:rsidP="00573BFD">
      <w:pPr>
        <w:bidi w:val="0"/>
        <w:rPr>
          <w:sz w:val="26"/>
          <w:szCs w:val="26"/>
        </w:rPr>
      </w:pPr>
      <w:r w:rsidRPr="00573BFD">
        <w:rPr>
          <w:rFonts w:cs="Arial"/>
          <w:sz w:val="26"/>
          <w:szCs w:val="26"/>
          <w:rtl/>
        </w:rPr>
        <w:t xml:space="preserve">    </w:t>
      </w:r>
    </w:p>
    <w:p w:rsidR="00B23BE0" w:rsidRPr="00573BFD" w:rsidRDefault="00573BFD" w:rsidP="00573BFD">
      <w:r w:rsidRPr="00573BFD">
        <w:rPr>
          <w:rFonts w:cs="Arial"/>
          <w:sz w:val="26"/>
          <w:szCs w:val="26"/>
          <w:rtl/>
        </w:rPr>
        <w:t xml:space="preserve">                        </w:t>
      </w:r>
    </w:p>
    <w:sectPr w:rsidR="00B23BE0" w:rsidRPr="00573BF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F7A67"/>
    <w:rsid w:val="001A0B89"/>
    <w:rsid w:val="002214A4"/>
    <w:rsid w:val="002701CD"/>
    <w:rsid w:val="00280B15"/>
    <w:rsid w:val="002C3E8D"/>
    <w:rsid w:val="00311E08"/>
    <w:rsid w:val="00331277"/>
    <w:rsid w:val="00334D8A"/>
    <w:rsid w:val="0034258A"/>
    <w:rsid w:val="003A796B"/>
    <w:rsid w:val="003D2F35"/>
    <w:rsid w:val="003F310A"/>
    <w:rsid w:val="00426714"/>
    <w:rsid w:val="00434F66"/>
    <w:rsid w:val="00491D7D"/>
    <w:rsid w:val="004D4A4F"/>
    <w:rsid w:val="004D6F79"/>
    <w:rsid w:val="00521727"/>
    <w:rsid w:val="00565AA9"/>
    <w:rsid w:val="00573BFD"/>
    <w:rsid w:val="005854F9"/>
    <w:rsid w:val="005F47AF"/>
    <w:rsid w:val="0062768E"/>
    <w:rsid w:val="00637238"/>
    <w:rsid w:val="00751822"/>
    <w:rsid w:val="00753AE2"/>
    <w:rsid w:val="007A7F5D"/>
    <w:rsid w:val="007B11D7"/>
    <w:rsid w:val="0080117F"/>
    <w:rsid w:val="00864C32"/>
    <w:rsid w:val="00893F32"/>
    <w:rsid w:val="009B4078"/>
    <w:rsid w:val="009E217B"/>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A3A1F"/>
    <w:rsid w:val="00BC5AE1"/>
    <w:rsid w:val="00C038B1"/>
    <w:rsid w:val="00C06CA0"/>
    <w:rsid w:val="00C26198"/>
    <w:rsid w:val="00C431AD"/>
    <w:rsid w:val="00C51DB2"/>
    <w:rsid w:val="00C5687E"/>
    <w:rsid w:val="00CC0B8B"/>
    <w:rsid w:val="00CC4896"/>
    <w:rsid w:val="00CE63AF"/>
    <w:rsid w:val="00CF2D39"/>
    <w:rsid w:val="00D10B15"/>
    <w:rsid w:val="00D601D7"/>
    <w:rsid w:val="00E412C7"/>
    <w:rsid w:val="00E6735E"/>
    <w:rsid w:val="00E904AD"/>
    <w:rsid w:val="00EB052E"/>
    <w:rsid w:val="00F323BA"/>
    <w:rsid w:val="00F64452"/>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854</TotalTime>
  <Pages>1</Pages>
  <Words>253</Words>
  <Characters>1448</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69</cp:revision>
  <dcterms:created xsi:type="dcterms:W3CDTF">2014-12-07T11:07:00Z</dcterms:created>
  <dcterms:modified xsi:type="dcterms:W3CDTF">2014-12-15T10:08:00Z</dcterms:modified>
</cp:coreProperties>
</file>