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2ED8" w:rsidRPr="009354ED" w:rsidRDefault="00374C9F" w:rsidP="00430912">
      <w:pPr>
        <w:spacing w:after="0" w:line="240" w:lineRule="auto"/>
        <w:ind w:firstLine="0"/>
        <w:jc w:val="center"/>
        <w:rPr>
          <w:rFonts w:asciiTheme="majorBidi" w:hAnsiTheme="majorBidi" w:cstheme="majorBidi"/>
        </w:rPr>
      </w:pPr>
      <w:r w:rsidRPr="009354ED">
        <w:rPr>
          <w:rFonts w:asciiTheme="majorBidi" w:hAnsiTheme="majorBidi" w:cstheme="majorBidi"/>
        </w:rPr>
        <w:t xml:space="preserve">République </w:t>
      </w:r>
      <w:r w:rsidR="009354ED" w:rsidRPr="009354ED">
        <w:rPr>
          <w:rFonts w:asciiTheme="majorBidi" w:hAnsiTheme="majorBidi" w:cstheme="majorBidi"/>
        </w:rPr>
        <w:t>Algérienne démocratique et populaire</w:t>
      </w:r>
    </w:p>
    <w:p w:rsidR="009354ED" w:rsidRPr="009354ED" w:rsidRDefault="009354ED" w:rsidP="009354ED">
      <w:pPr>
        <w:spacing w:after="0" w:line="240" w:lineRule="auto"/>
        <w:jc w:val="center"/>
        <w:rPr>
          <w:rFonts w:asciiTheme="majorBidi" w:hAnsiTheme="majorBidi" w:cstheme="majorBidi"/>
        </w:rPr>
      </w:pPr>
      <w:r w:rsidRPr="009354ED">
        <w:rPr>
          <w:rFonts w:asciiTheme="majorBidi" w:hAnsiTheme="majorBidi" w:cstheme="majorBidi"/>
        </w:rPr>
        <w:t>Ministère de l’Enseignement Supérieur et de la Recherche Scientifique</w:t>
      </w:r>
    </w:p>
    <w:p w:rsidR="009354ED" w:rsidRPr="009354ED" w:rsidRDefault="009354ED" w:rsidP="009354ED">
      <w:pPr>
        <w:spacing w:after="0" w:line="240" w:lineRule="auto"/>
        <w:jc w:val="center"/>
        <w:rPr>
          <w:rFonts w:asciiTheme="majorBidi" w:hAnsiTheme="majorBidi" w:cstheme="majorBidi"/>
        </w:rPr>
      </w:pPr>
      <w:r w:rsidRPr="009354ED">
        <w:rPr>
          <w:rFonts w:asciiTheme="majorBidi" w:hAnsiTheme="majorBidi" w:cstheme="majorBidi"/>
        </w:rPr>
        <w:t>Université des Sciences et de la Technologie Houari Boumediene (USTHB)</w:t>
      </w:r>
    </w:p>
    <w:p w:rsidR="009354ED" w:rsidRDefault="009354ED" w:rsidP="009354ED">
      <w:pPr>
        <w:spacing w:after="0" w:line="240" w:lineRule="auto"/>
        <w:jc w:val="center"/>
        <w:rPr>
          <w:rFonts w:asciiTheme="majorBidi" w:hAnsiTheme="majorBidi" w:cstheme="majorBidi"/>
        </w:rPr>
      </w:pPr>
      <w:r w:rsidRPr="009354ED">
        <w:rPr>
          <w:rFonts w:asciiTheme="majorBidi" w:hAnsiTheme="majorBidi" w:cstheme="majorBidi"/>
        </w:rPr>
        <w:t>Faculté d’Electronique et d’Informatique</w:t>
      </w:r>
    </w:p>
    <w:p w:rsidR="009354ED" w:rsidRDefault="009354ED" w:rsidP="009354ED">
      <w:pPr>
        <w:spacing w:after="0" w:line="240" w:lineRule="auto"/>
        <w:jc w:val="center"/>
      </w:pPr>
    </w:p>
    <w:p w:rsidR="00430912" w:rsidRPr="00430912" w:rsidRDefault="00430912" w:rsidP="009354ED">
      <w:pPr>
        <w:jc w:val="center"/>
        <w:rPr>
          <w:rFonts w:asciiTheme="majorBidi" w:hAnsiTheme="majorBidi" w:cstheme="majorBidi"/>
          <w:b/>
          <w:bCs/>
          <w:szCs w:val="24"/>
        </w:rPr>
      </w:pPr>
      <w:r w:rsidRPr="00430912">
        <w:rPr>
          <w:rFonts w:asciiTheme="majorBidi" w:hAnsiTheme="majorBidi" w:cstheme="majorBidi"/>
          <w:b/>
          <w:bCs/>
          <w:szCs w:val="24"/>
        </w:rPr>
        <w:t>Une approche multi-agents pour des workflows agiles</w:t>
      </w:r>
    </w:p>
    <w:p w:rsidR="00711BE3" w:rsidRDefault="00430912" w:rsidP="00430912">
      <w:pPr>
        <w:jc w:val="center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/>
          <w:szCs w:val="24"/>
        </w:rPr>
        <w:t xml:space="preserve">BOUFEDJI </w:t>
      </w:r>
      <w:r w:rsidR="009B5FF6">
        <w:rPr>
          <w:rFonts w:asciiTheme="majorBidi" w:hAnsiTheme="majorBidi" w:cstheme="majorBidi"/>
          <w:szCs w:val="24"/>
        </w:rPr>
        <w:t>Dounia</w:t>
      </w:r>
      <w:r w:rsidR="009354ED">
        <w:rPr>
          <w:rFonts w:asciiTheme="majorBidi" w:hAnsiTheme="majorBidi" w:cstheme="majorBidi"/>
          <w:szCs w:val="24"/>
        </w:rPr>
        <w:t>*</w:t>
      </w:r>
    </w:p>
    <w:p w:rsidR="009354ED" w:rsidRPr="0043798A" w:rsidRDefault="009354ED" w:rsidP="009354ED">
      <w:pPr>
        <w:jc w:val="center"/>
        <w:rPr>
          <w:rFonts w:asciiTheme="majorBidi" w:hAnsiTheme="majorBidi" w:cstheme="majorBidi"/>
          <w:b/>
          <w:bCs/>
          <w:szCs w:val="24"/>
        </w:rPr>
      </w:pPr>
      <w:r w:rsidRPr="0043798A">
        <w:rPr>
          <w:rFonts w:asciiTheme="majorBidi" w:hAnsiTheme="majorBidi" w:cstheme="majorBidi"/>
          <w:b/>
          <w:bCs/>
          <w:szCs w:val="24"/>
        </w:rPr>
        <w:t>Résumé</w:t>
      </w:r>
    </w:p>
    <w:p w:rsidR="009354ED" w:rsidRPr="009354ED" w:rsidRDefault="00211C1F" w:rsidP="009354ED">
      <w:pPr>
        <w:jc w:val="center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/>
          <w:noProof/>
          <w:szCs w:val="24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7" type="#_x0000_t202" style="position:absolute;left:0;text-align:left;margin-left:-15.4pt;margin-top:1.9pt;width:525.3pt;height:119.3pt;z-index:251660288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" fillcolor="white [3201]" strokeweight=".5pt">
            <v:textbox style="mso-next-textbox:#Zone de texte 2">
              <w:txbxContent>
                <w:p w:rsidR="00B8571C" w:rsidRDefault="009354ED" w:rsidP="00AE3993">
                  <w:pPr>
                    <w:autoSpaceDE w:val="0"/>
                    <w:autoSpaceDN w:val="0"/>
                    <w:adjustRightInd w:val="0"/>
                    <w:spacing w:before="0" w:after="0" w:line="240" w:lineRule="auto"/>
                    <w:ind w:firstLine="0"/>
                    <w:rPr>
                      <w:rFonts w:asciiTheme="majorBidi" w:eastAsiaTheme="minorHAnsi" w:hAnsiTheme="majorBidi" w:cstheme="majorBidi"/>
                      <w:szCs w:val="24"/>
                    </w:rPr>
                  </w:pPr>
                  <w:r w:rsidRPr="00430912">
                    <w:t xml:space="preserve"> </w:t>
                  </w:r>
                  <w:r w:rsidR="00E77286">
                    <w:tab/>
                  </w:r>
                  <w:r w:rsidR="00430912" w:rsidRPr="00430912">
                    <w:rPr>
                      <w:rFonts w:asciiTheme="majorBidi" w:eastAsiaTheme="minorHAnsi" w:hAnsiTheme="majorBidi" w:cstheme="majorBidi"/>
                      <w:szCs w:val="24"/>
                    </w:rPr>
                    <w:t>L</w:t>
                  </w:r>
                  <w:r w:rsidR="000D20D8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'importance de </w:t>
                  </w:r>
                  <w:r w:rsidR="00430912" w:rsidRPr="00430912">
                    <w:rPr>
                      <w:rFonts w:asciiTheme="majorBidi" w:eastAsiaTheme="minorHAnsi" w:hAnsiTheme="majorBidi" w:cstheme="majorBidi"/>
                      <w:szCs w:val="24"/>
                    </w:rPr>
                    <w:t>la SCM</w:t>
                  </w:r>
                  <w:r w:rsidR="000D20D8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 (Supply Chain Management) a</w:t>
                  </w:r>
                  <w:r w:rsidR="00430912" w:rsidRPr="00430912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 fait l’objet de mul</w:t>
                  </w:r>
                  <w:r w:rsidR="00430912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tiples recherches théoriques et </w:t>
                  </w:r>
                  <w:r w:rsidR="00430912" w:rsidRPr="00430912">
                    <w:rPr>
                      <w:rFonts w:asciiTheme="majorBidi" w:eastAsiaTheme="minorHAnsi" w:hAnsiTheme="majorBidi" w:cstheme="majorBidi"/>
                      <w:szCs w:val="24"/>
                    </w:rPr>
                    <w:t>pratiques; allant de l’application des résultats théoriqu</w:t>
                  </w:r>
                  <w:r w:rsidR="00430912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es dans des cas pratiques, à la </w:t>
                  </w:r>
                  <w:r w:rsidR="00430912" w:rsidRPr="00430912">
                    <w:rPr>
                      <w:rFonts w:asciiTheme="majorBidi" w:eastAsiaTheme="minorHAnsi" w:hAnsiTheme="majorBidi" w:cstheme="majorBidi"/>
                      <w:szCs w:val="24"/>
                    </w:rPr>
                    <w:t>conception et la construction de nouveaux modèles de c</w:t>
                  </w:r>
                  <w:r w:rsidR="00430912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haînes logistiques qui visent à </w:t>
                  </w:r>
                  <w:r w:rsidR="00430912" w:rsidRPr="00430912">
                    <w:rPr>
                      <w:rFonts w:asciiTheme="majorBidi" w:eastAsiaTheme="minorHAnsi" w:hAnsiTheme="majorBidi" w:cstheme="majorBidi"/>
                      <w:szCs w:val="24"/>
                    </w:rPr>
                    <w:t>améliorer la perfor</w:t>
                  </w:r>
                  <w:r w:rsidR="000D20D8">
                    <w:rPr>
                      <w:rFonts w:asciiTheme="majorBidi" w:eastAsiaTheme="minorHAnsi" w:hAnsiTheme="majorBidi" w:cstheme="majorBidi"/>
                      <w:szCs w:val="24"/>
                    </w:rPr>
                    <w:t>mance globale des firmes</w:t>
                  </w:r>
                  <w:r w:rsidR="00430912" w:rsidRPr="00430912">
                    <w:rPr>
                      <w:rFonts w:asciiTheme="majorBidi" w:eastAsiaTheme="minorHAnsi" w:hAnsiTheme="majorBidi" w:cstheme="majorBidi"/>
                      <w:szCs w:val="24"/>
                    </w:rPr>
                    <w:t>, en rédui</w:t>
                  </w:r>
                  <w:r w:rsidR="00430912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sant les coûts et augmentant la rentabilité. </w:t>
                  </w:r>
                </w:p>
                <w:p w:rsidR="00430912" w:rsidRPr="00E77286" w:rsidRDefault="000A68C7" w:rsidP="00B8571C">
                  <w:pPr>
                    <w:autoSpaceDE w:val="0"/>
                    <w:autoSpaceDN w:val="0"/>
                    <w:adjustRightInd w:val="0"/>
                    <w:spacing w:before="0" w:after="0" w:line="240" w:lineRule="auto"/>
                    <w:ind w:firstLine="708"/>
                    <w:rPr>
                      <w:rFonts w:asciiTheme="majorBidi" w:eastAsiaTheme="minorHAnsi" w:hAnsiTheme="majorBidi" w:cstheme="majorBidi"/>
                      <w:szCs w:val="24"/>
                    </w:rPr>
                  </w:pPr>
                  <w:r>
                    <w:rPr>
                      <w:rFonts w:asciiTheme="majorBidi" w:eastAsiaTheme="minorHAnsi" w:hAnsiTheme="majorBidi" w:cstheme="majorBidi"/>
                      <w:szCs w:val="24"/>
                    </w:rPr>
                    <w:t>Ce projet de magister</w:t>
                  </w:r>
                  <w:r w:rsidR="00430912" w:rsidRPr="00430912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 s’</w:t>
                  </w:r>
                  <w:r w:rsidR="00430912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inscrit </w:t>
                  </w:r>
                  <w:r w:rsidR="00AE3993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dans le domaine de la SCM et </w:t>
                  </w:r>
                  <w:r w:rsidR="00430912" w:rsidRPr="00430912">
                    <w:rPr>
                      <w:rFonts w:asciiTheme="majorBidi" w:eastAsiaTheme="minorHAnsi" w:hAnsiTheme="majorBidi" w:cstheme="majorBidi"/>
                      <w:szCs w:val="24"/>
                    </w:rPr>
                    <w:t>consiste à proposer une appro</w:t>
                  </w:r>
                  <w:r w:rsidR="00430912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che multi-agents pour améliorer </w:t>
                  </w:r>
                  <w:r w:rsidR="00430912" w:rsidRPr="00430912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l’intelligence et la flexibilité des workflows </w:t>
                  </w:r>
                  <w:r w:rsidR="00AE3993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agiles, </w:t>
                  </w:r>
                  <w:r w:rsidR="00430912" w:rsidRPr="00430912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dans le but de </w:t>
                  </w:r>
                  <w:r w:rsidR="00430912">
                    <w:rPr>
                      <w:rFonts w:asciiTheme="majorBidi" w:eastAsiaTheme="minorHAnsi" w:hAnsiTheme="majorBidi" w:cstheme="majorBidi"/>
                      <w:szCs w:val="24"/>
                    </w:rPr>
                    <w:t>fournir un processus dynamique,</w:t>
                  </w:r>
                  <w:r w:rsidR="003B160D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 </w:t>
                  </w:r>
                  <w:r w:rsidR="00430912" w:rsidRPr="00430912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réactif et adaptif de gestion </w:t>
                  </w:r>
                  <w:r w:rsidR="00A30471">
                    <w:rPr>
                      <w:rFonts w:asciiTheme="majorBidi" w:eastAsiaTheme="minorHAnsi" w:hAnsiTheme="majorBidi" w:cstheme="majorBidi"/>
                      <w:szCs w:val="24"/>
                    </w:rPr>
                    <w:t>des chaî</w:t>
                  </w:r>
                  <w:r w:rsidR="00430912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nes logistiques agiles. </w:t>
                  </w:r>
                  <w:r w:rsidR="00430912" w:rsidRPr="00430912">
                    <w:rPr>
                      <w:rFonts w:asciiTheme="majorBidi" w:eastAsiaTheme="minorHAnsi" w:hAnsiTheme="majorBidi" w:cstheme="majorBidi"/>
                      <w:szCs w:val="24"/>
                    </w:rPr>
                    <w:t>Pour la modélisation de ces proc</w:t>
                  </w:r>
                  <w:r w:rsidR="00E77286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essus agiles, </w:t>
                  </w:r>
                  <w:r w:rsidR="00430912" w:rsidRPr="00430912">
                    <w:rPr>
                      <w:rFonts w:asciiTheme="majorBidi" w:eastAsiaTheme="minorHAnsi" w:hAnsiTheme="majorBidi" w:cstheme="majorBidi"/>
                      <w:szCs w:val="24"/>
                    </w:rPr>
                    <w:t>l’approche biologiq</w:t>
                  </w:r>
                  <w:r w:rsidR="00E77286">
                    <w:rPr>
                      <w:rFonts w:asciiTheme="majorBidi" w:eastAsiaTheme="minorHAnsi" w:hAnsiTheme="majorBidi" w:cstheme="majorBidi"/>
                      <w:szCs w:val="24"/>
                    </w:rPr>
                    <w:t>ue (ap</w:t>
                  </w:r>
                  <w:r w:rsidR="000D20D8">
                    <w:rPr>
                      <w:rFonts w:asciiTheme="majorBidi" w:eastAsiaTheme="minorHAnsi" w:hAnsiTheme="majorBidi" w:cstheme="majorBidi"/>
                      <w:szCs w:val="24"/>
                    </w:rPr>
                    <w:t>proche à base de phéromone) a été</w:t>
                  </w:r>
                  <w:r w:rsidR="00E77286">
                    <w:rPr>
                      <w:rFonts w:asciiTheme="majorBidi" w:eastAsiaTheme="minorHAnsi" w:hAnsiTheme="majorBidi" w:cstheme="majorBidi"/>
                      <w:szCs w:val="24"/>
                    </w:rPr>
                    <w:t xml:space="preserve"> explorée.</w:t>
                  </w:r>
                </w:p>
                <w:p w:rsidR="009354ED" w:rsidRPr="00430912" w:rsidRDefault="009354ED" w:rsidP="00E77286"/>
              </w:txbxContent>
            </v:textbox>
          </v:shape>
        </w:pict>
      </w:r>
    </w:p>
    <w:p w:rsidR="009354ED" w:rsidRDefault="009354ED" w:rsidP="009354ED">
      <w:pPr>
        <w:spacing w:before="0"/>
        <w:jc w:val="center"/>
        <w:rPr>
          <w:rFonts w:asciiTheme="majorBidi" w:hAnsiTheme="majorBidi" w:cstheme="majorBidi"/>
          <w:sz w:val="32"/>
          <w:szCs w:val="32"/>
        </w:rPr>
      </w:pPr>
    </w:p>
    <w:p w:rsidR="009354ED" w:rsidRDefault="009354ED" w:rsidP="009354ED">
      <w:pPr>
        <w:spacing w:before="0"/>
        <w:jc w:val="center"/>
        <w:rPr>
          <w:rFonts w:asciiTheme="majorBidi" w:hAnsiTheme="majorBidi" w:cstheme="majorBidi"/>
          <w:sz w:val="32"/>
          <w:szCs w:val="32"/>
        </w:rPr>
      </w:pPr>
    </w:p>
    <w:p w:rsidR="009354ED" w:rsidRDefault="009354ED" w:rsidP="009354ED">
      <w:pPr>
        <w:spacing w:before="0"/>
        <w:jc w:val="center"/>
        <w:rPr>
          <w:rFonts w:asciiTheme="majorBidi" w:hAnsiTheme="majorBidi" w:cstheme="majorBidi"/>
          <w:sz w:val="32"/>
          <w:szCs w:val="32"/>
        </w:rPr>
      </w:pPr>
    </w:p>
    <w:p w:rsidR="000A6977" w:rsidRDefault="000A6977" w:rsidP="000A6977">
      <w:pPr>
        <w:spacing w:before="0"/>
        <w:ind w:firstLine="0"/>
        <w:rPr>
          <w:rFonts w:asciiTheme="majorBidi" w:hAnsiTheme="majorBidi" w:cstheme="majorBidi"/>
          <w:sz w:val="32"/>
          <w:szCs w:val="32"/>
        </w:rPr>
      </w:pPr>
    </w:p>
    <w:p w:rsidR="00377D64" w:rsidRPr="0043798A" w:rsidRDefault="0043798A" w:rsidP="00FF0BC3">
      <w:pPr>
        <w:spacing w:before="0"/>
        <w:ind w:firstLine="0"/>
        <w:rPr>
          <w:rFonts w:asciiTheme="majorBidi" w:hAnsiTheme="majorBidi" w:cstheme="majorBidi"/>
          <w:szCs w:val="24"/>
        </w:rPr>
      </w:pPr>
      <w:r w:rsidRPr="0043798A">
        <w:rPr>
          <w:rFonts w:asciiTheme="majorBidi" w:hAnsiTheme="majorBidi" w:cstheme="majorBidi"/>
          <w:b/>
          <w:bCs/>
          <w:szCs w:val="24"/>
        </w:rPr>
        <w:t>Mots clés :</w:t>
      </w:r>
      <w:r w:rsidRPr="0043798A">
        <w:rPr>
          <w:rFonts w:asciiTheme="majorBidi" w:hAnsiTheme="majorBidi" w:cstheme="majorBidi"/>
          <w:szCs w:val="24"/>
        </w:rPr>
        <w:t xml:space="preserve"> Workflow agiles, Systèmes multi-agents, Supply Chain Management </w:t>
      </w:r>
      <w:r>
        <w:rPr>
          <w:rFonts w:asciiTheme="majorBidi" w:hAnsiTheme="majorBidi" w:cstheme="majorBidi"/>
          <w:szCs w:val="24"/>
        </w:rPr>
        <w:t>,</w:t>
      </w:r>
      <w:r w:rsidR="00FF0BC3">
        <w:rPr>
          <w:rFonts w:asciiTheme="majorBidi" w:hAnsiTheme="majorBidi" w:cstheme="majorBidi"/>
          <w:szCs w:val="24"/>
        </w:rPr>
        <w:t xml:space="preserve"> </w:t>
      </w:r>
      <w:r w:rsidR="00B27F09">
        <w:rPr>
          <w:rFonts w:asciiTheme="majorBidi" w:hAnsiTheme="majorBidi" w:cstheme="majorBidi"/>
          <w:szCs w:val="24"/>
        </w:rPr>
        <w:t>Sys</w:t>
      </w:r>
      <w:r w:rsidR="00377D64">
        <w:rPr>
          <w:rFonts w:asciiTheme="majorBidi" w:hAnsiTheme="majorBidi" w:cstheme="majorBidi"/>
          <w:szCs w:val="24"/>
        </w:rPr>
        <w:t>tèmes adaptatifs,</w:t>
      </w:r>
      <w:r w:rsidR="00FF0BC3">
        <w:rPr>
          <w:rFonts w:asciiTheme="majorBidi" w:hAnsiTheme="majorBidi" w:cstheme="majorBidi"/>
          <w:szCs w:val="24"/>
        </w:rPr>
        <w:t xml:space="preserve"> </w:t>
      </w:r>
      <w:r w:rsidR="00C43FD7">
        <w:rPr>
          <w:rFonts w:asciiTheme="majorBidi" w:hAnsiTheme="majorBidi" w:cstheme="majorBidi"/>
          <w:szCs w:val="24"/>
        </w:rPr>
        <w:t>Processus dynamiques, Agilité, F</w:t>
      </w:r>
      <w:r w:rsidR="00377D64">
        <w:rPr>
          <w:rFonts w:asciiTheme="majorBidi" w:hAnsiTheme="majorBidi" w:cstheme="majorBidi"/>
          <w:szCs w:val="24"/>
        </w:rPr>
        <w:t>lexibilité.</w:t>
      </w:r>
    </w:p>
    <w:p w:rsidR="009354ED" w:rsidRDefault="009354ED" w:rsidP="009354ED">
      <w:pPr>
        <w:spacing w:before="0"/>
        <w:jc w:val="center"/>
        <w:rPr>
          <w:rFonts w:asciiTheme="majorBidi" w:hAnsiTheme="majorBidi" w:cstheme="majorBidi"/>
          <w:sz w:val="32"/>
          <w:szCs w:val="32"/>
        </w:rPr>
      </w:pPr>
    </w:p>
    <w:p w:rsidR="00430912" w:rsidRDefault="00430912" w:rsidP="00430912">
      <w:pPr>
        <w:spacing w:before="0"/>
        <w:ind w:firstLine="0"/>
        <w:rPr>
          <w:rFonts w:asciiTheme="majorBidi" w:hAnsiTheme="majorBidi" w:cstheme="majorBidi"/>
          <w:szCs w:val="24"/>
        </w:rPr>
      </w:pPr>
    </w:p>
    <w:p w:rsidR="009310D3" w:rsidRDefault="009310D3" w:rsidP="00430912">
      <w:pPr>
        <w:spacing w:before="0"/>
        <w:ind w:firstLine="0"/>
        <w:rPr>
          <w:rFonts w:asciiTheme="majorBidi" w:hAnsiTheme="majorBidi" w:cstheme="majorBidi"/>
          <w:szCs w:val="24"/>
        </w:rPr>
      </w:pPr>
    </w:p>
    <w:p w:rsidR="009310D3" w:rsidRDefault="009310D3" w:rsidP="00430912">
      <w:pPr>
        <w:spacing w:before="0"/>
        <w:ind w:firstLine="0"/>
        <w:rPr>
          <w:rFonts w:asciiTheme="majorBidi" w:hAnsiTheme="majorBidi" w:cstheme="majorBidi"/>
          <w:szCs w:val="24"/>
        </w:rPr>
      </w:pPr>
    </w:p>
    <w:p w:rsidR="009310D3" w:rsidRDefault="009310D3" w:rsidP="00430912">
      <w:pPr>
        <w:spacing w:before="0"/>
        <w:ind w:firstLine="0"/>
        <w:rPr>
          <w:rFonts w:asciiTheme="majorBidi" w:hAnsiTheme="majorBidi" w:cstheme="majorBidi"/>
          <w:szCs w:val="24"/>
        </w:rPr>
      </w:pPr>
    </w:p>
    <w:p w:rsidR="009310D3" w:rsidRDefault="009310D3" w:rsidP="00430912">
      <w:pPr>
        <w:spacing w:before="0"/>
        <w:ind w:firstLine="0"/>
        <w:rPr>
          <w:rFonts w:asciiTheme="majorBidi" w:hAnsiTheme="majorBidi" w:cstheme="majorBidi"/>
          <w:szCs w:val="24"/>
        </w:rPr>
      </w:pPr>
    </w:p>
    <w:p w:rsidR="009310D3" w:rsidRDefault="009310D3" w:rsidP="00430912">
      <w:pPr>
        <w:spacing w:before="0"/>
        <w:ind w:firstLine="0"/>
        <w:rPr>
          <w:rFonts w:asciiTheme="majorBidi" w:hAnsiTheme="majorBidi" w:cstheme="majorBidi"/>
          <w:szCs w:val="24"/>
        </w:rPr>
      </w:pPr>
    </w:p>
    <w:p w:rsidR="009310D3" w:rsidRDefault="009310D3" w:rsidP="00430912">
      <w:pPr>
        <w:spacing w:before="0"/>
        <w:ind w:firstLine="0"/>
        <w:rPr>
          <w:rFonts w:asciiTheme="majorBidi" w:hAnsiTheme="majorBidi" w:cstheme="majorBidi"/>
          <w:szCs w:val="24"/>
        </w:rPr>
      </w:pPr>
    </w:p>
    <w:p w:rsidR="009310D3" w:rsidRDefault="009310D3" w:rsidP="00430912">
      <w:pPr>
        <w:spacing w:before="0"/>
        <w:ind w:firstLine="0"/>
        <w:rPr>
          <w:rFonts w:asciiTheme="majorBidi" w:hAnsiTheme="majorBidi" w:cstheme="majorBidi"/>
          <w:szCs w:val="24"/>
        </w:rPr>
      </w:pPr>
    </w:p>
    <w:p w:rsidR="009310D3" w:rsidRDefault="009310D3" w:rsidP="00430912">
      <w:pPr>
        <w:spacing w:before="0"/>
        <w:ind w:firstLine="0"/>
        <w:rPr>
          <w:rFonts w:asciiTheme="majorBidi" w:hAnsiTheme="majorBidi" w:cstheme="majorBidi"/>
          <w:szCs w:val="24"/>
        </w:rPr>
      </w:pPr>
    </w:p>
    <w:p w:rsidR="009310D3" w:rsidRDefault="009310D3" w:rsidP="00430912">
      <w:pPr>
        <w:spacing w:before="0"/>
        <w:ind w:firstLine="0"/>
        <w:rPr>
          <w:rFonts w:asciiTheme="majorBidi" w:hAnsiTheme="majorBidi" w:cstheme="majorBidi"/>
          <w:szCs w:val="24"/>
        </w:rPr>
      </w:pPr>
    </w:p>
    <w:p w:rsidR="00430912" w:rsidRDefault="009354ED" w:rsidP="00430912">
      <w:pPr>
        <w:spacing w:before="0"/>
        <w:rPr>
          <w:rFonts w:asciiTheme="majorBidi" w:hAnsiTheme="majorBidi" w:cstheme="majorBidi"/>
          <w:szCs w:val="24"/>
        </w:rPr>
      </w:pPr>
      <w:r w:rsidRPr="009354ED">
        <w:rPr>
          <w:rFonts w:asciiTheme="majorBidi" w:hAnsiTheme="majorBidi" w:cstheme="majorBidi"/>
          <w:szCs w:val="24"/>
        </w:rPr>
        <w:t xml:space="preserve">Mémoire </w:t>
      </w:r>
      <w:r w:rsidR="003345BA">
        <w:rPr>
          <w:rFonts w:asciiTheme="majorBidi" w:hAnsiTheme="majorBidi" w:cstheme="majorBidi"/>
          <w:szCs w:val="24"/>
        </w:rPr>
        <w:t xml:space="preserve">de </w:t>
      </w:r>
      <w:r w:rsidR="000E2B85">
        <w:rPr>
          <w:rFonts w:asciiTheme="majorBidi" w:hAnsiTheme="majorBidi" w:cstheme="majorBidi"/>
          <w:szCs w:val="24"/>
        </w:rPr>
        <w:t>Magiste</w:t>
      </w:r>
      <w:r w:rsidR="00264014">
        <w:rPr>
          <w:rFonts w:asciiTheme="majorBidi" w:hAnsiTheme="majorBidi" w:cstheme="majorBidi"/>
          <w:szCs w:val="24"/>
        </w:rPr>
        <w:t>r</w:t>
      </w:r>
      <w:r>
        <w:rPr>
          <w:rFonts w:asciiTheme="majorBidi" w:hAnsiTheme="majorBidi" w:cstheme="majorBidi"/>
          <w:szCs w:val="24"/>
        </w:rPr>
        <w:t xml:space="preserve">*. Option : Intelligence Artificielle et </w:t>
      </w:r>
      <w:r w:rsidR="00430912">
        <w:rPr>
          <w:rFonts w:asciiTheme="majorBidi" w:hAnsiTheme="majorBidi" w:cstheme="majorBidi"/>
          <w:szCs w:val="24"/>
        </w:rPr>
        <w:t>Ingénierie</w:t>
      </w:r>
      <w:r w:rsidR="003F2002">
        <w:rPr>
          <w:rFonts w:asciiTheme="majorBidi" w:hAnsiTheme="majorBidi" w:cstheme="majorBidi"/>
          <w:szCs w:val="24"/>
        </w:rPr>
        <w:t xml:space="preserve"> du Logiciel</w:t>
      </w:r>
      <w:r>
        <w:rPr>
          <w:rFonts w:asciiTheme="majorBidi" w:hAnsiTheme="majorBidi" w:cstheme="majorBidi"/>
          <w:szCs w:val="24"/>
        </w:rPr>
        <w:t>.</w:t>
      </w:r>
    </w:p>
    <w:p w:rsidR="009354ED" w:rsidRPr="00430912" w:rsidRDefault="0013366A" w:rsidP="00430912">
      <w:pPr>
        <w:spacing w:before="0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/>
          <w:szCs w:val="24"/>
        </w:rPr>
        <w:t>Directrice</w:t>
      </w:r>
      <w:r w:rsidR="009354ED">
        <w:rPr>
          <w:rFonts w:asciiTheme="majorBidi" w:hAnsiTheme="majorBidi" w:cstheme="majorBidi"/>
          <w:szCs w:val="24"/>
        </w:rPr>
        <w:t xml:space="preserve"> de thèse : </w:t>
      </w:r>
      <w:r w:rsidR="00430912">
        <w:rPr>
          <w:rFonts w:asciiTheme="majorBidi" w:hAnsiTheme="majorBidi" w:cstheme="majorBidi"/>
          <w:szCs w:val="24"/>
        </w:rPr>
        <w:t>Mme GUESSOUM Zahia</w:t>
      </w:r>
    </w:p>
    <w:sectPr w:rsidR="009354ED" w:rsidRPr="00430912" w:rsidSect="009A222D">
      <w:pgSz w:w="11906" w:h="16838"/>
      <w:pgMar w:top="1134" w:right="991" w:bottom="1417" w:left="993" w:header="708" w:footer="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11FA" w:rsidRDefault="001511FA" w:rsidP="00430912">
      <w:pPr>
        <w:spacing w:before="0" w:after="0" w:line="240" w:lineRule="auto"/>
      </w:pPr>
      <w:r>
        <w:separator/>
      </w:r>
    </w:p>
  </w:endnote>
  <w:endnote w:type="continuationSeparator" w:id="1">
    <w:p w:rsidR="001511FA" w:rsidRDefault="001511FA" w:rsidP="0043091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11FA" w:rsidRDefault="001511FA" w:rsidP="00430912">
      <w:pPr>
        <w:spacing w:before="0" w:after="0" w:line="240" w:lineRule="auto"/>
      </w:pPr>
      <w:r>
        <w:separator/>
      </w:r>
    </w:p>
  </w:footnote>
  <w:footnote w:type="continuationSeparator" w:id="1">
    <w:p w:rsidR="001511FA" w:rsidRDefault="001511FA" w:rsidP="00430912"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74C9F"/>
    <w:rsid w:val="000A68C7"/>
    <w:rsid w:val="000A6977"/>
    <w:rsid w:val="000D0E30"/>
    <w:rsid w:val="000D20D8"/>
    <w:rsid w:val="000E2B85"/>
    <w:rsid w:val="000F1241"/>
    <w:rsid w:val="0013366A"/>
    <w:rsid w:val="001511FA"/>
    <w:rsid w:val="00196A8D"/>
    <w:rsid w:val="00211C1F"/>
    <w:rsid w:val="00264014"/>
    <w:rsid w:val="00286C9E"/>
    <w:rsid w:val="003345BA"/>
    <w:rsid w:val="00347210"/>
    <w:rsid w:val="00374C9F"/>
    <w:rsid w:val="00377D64"/>
    <w:rsid w:val="003B160D"/>
    <w:rsid w:val="003F2002"/>
    <w:rsid w:val="00430912"/>
    <w:rsid w:val="0043798A"/>
    <w:rsid w:val="00597B78"/>
    <w:rsid w:val="00711BE3"/>
    <w:rsid w:val="00767180"/>
    <w:rsid w:val="009310D3"/>
    <w:rsid w:val="009354ED"/>
    <w:rsid w:val="009411E6"/>
    <w:rsid w:val="009A222D"/>
    <w:rsid w:val="009B5FF6"/>
    <w:rsid w:val="00A30471"/>
    <w:rsid w:val="00AE3993"/>
    <w:rsid w:val="00B27F09"/>
    <w:rsid w:val="00B8571C"/>
    <w:rsid w:val="00C43F90"/>
    <w:rsid w:val="00C43FD7"/>
    <w:rsid w:val="00D52ED8"/>
    <w:rsid w:val="00DA65D3"/>
    <w:rsid w:val="00E77286"/>
    <w:rsid w:val="00FF0B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54ED"/>
    <w:pPr>
      <w:spacing w:before="120"/>
      <w:ind w:firstLine="357"/>
      <w:jc w:val="both"/>
    </w:pPr>
    <w:rPr>
      <w:rFonts w:ascii="Calibri" w:eastAsia="Calibri" w:hAnsi="Calibri" w:cs="Arial"/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354ED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354ED"/>
    <w:rPr>
      <w:rFonts w:ascii="Tahoma" w:eastAsia="Calibri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430912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430912"/>
    <w:rPr>
      <w:rFonts w:ascii="Calibri" w:eastAsia="Calibri" w:hAnsi="Calibri" w:cs="Arial"/>
      <w:sz w:val="24"/>
    </w:rPr>
  </w:style>
  <w:style w:type="paragraph" w:styleId="Pieddepage">
    <w:name w:val="footer"/>
    <w:basedOn w:val="Normal"/>
    <w:link w:val="PieddepageCar"/>
    <w:uiPriority w:val="99"/>
    <w:semiHidden/>
    <w:unhideWhenUsed/>
    <w:rsid w:val="00430912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430912"/>
    <w:rPr>
      <w:rFonts w:ascii="Calibri" w:eastAsia="Calibri" w:hAnsi="Calibri" w:cs="Arial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54ED"/>
    <w:pPr>
      <w:spacing w:before="120"/>
      <w:ind w:firstLine="357"/>
      <w:jc w:val="both"/>
    </w:pPr>
    <w:rPr>
      <w:rFonts w:ascii="Calibri" w:eastAsia="Calibri" w:hAnsi="Calibri" w:cs="Arial"/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354ED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354ED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91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Narutamaya</dc:creator>
  <cp:lastModifiedBy>CLIENT</cp:lastModifiedBy>
  <cp:revision>29</cp:revision>
  <cp:lastPrinted>2012-10-09T09:20:00Z</cp:lastPrinted>
  <dcterms:created xsi:type="dcterms:W3CDTF">2013-05-01T11:12:00Z</dcterms:created>
  <dcterms:modified xsi:type="dcterms:W3CDTF">2013-10-26T17:22:00Z</dcterms:modified>
</cp:coreProperties>
</file>